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A42CC" w14:textId="77777777" w:rsidR="00901C66" w:rsidRDefault="00901C66" w:rsidP="00D64F9A">
      <w:pPr>
        <w:jc w:val="center"/>
        <w:rPr>
          <w:rFonts w:ascii="Times New Roman" w:hAnsi="Times New Roman" w:cs="Times New Roman"/>
          <w:sz w:val="28"/>
          <w:szCs w:val="28"/>
        </w:rPr>
      </w:pPr>
    </w:p>
    <w:p w14:paraId="1292A88E" w14:textId="77777777" w:rsidR="00901C66" w:rsidRDefault="00901C66" w:rsidP="00D64F9A">
      <w:pPr>
        <w:jc w:val="center"/>
        <w:rPr>
          <w:rFonts w:ascii="Times New Roman" w:hAnsi="Times New Roman" w:cs="Times New Roman"/>
          <w:sz w:val="28"/>
          <w:szCs w:val="28"/>
        </w:rPr>
      </w:pPr>
    </w:p>
    <w:p w14:paraId="26EFD2EC" w14:textId="2F81687F" w:rsidR="00D64F9A" w:rsidRDefault="00D64F9A" w:rsidP="00D64F9A">
      <w:pPr>
        <w:jc w:val="center"/>
        <w:rPr>
          <w:rFonts w:ascii="Times New Roman" w:hAnsi="Times New Roman" w:cs="Times New Roman"/>
          <w:sz w:val="28"/>
          <w:szCs w:val="28"/>
        </w:rPr>
      </w:pPr>
      <w:r>
        <w:rPr>
          <w:rFonts w:ascii="Times New Roman" w:hAnsi="Times New Roman" w:cs="Times New Roman"/>
          <w:sz w:val="28"/>
          <w:szCs w:val="28"/>
        </w:rPr>
        <w:t>DEPARTMENT OF LEADERSHIP STUDIES</w:t>
      </w:r>
    </w:p>
    <w:p w14:paraId="597B7F40" w14:textId="77777777" w:rsidR="00D64F9A" w:rsidRDefault="00D64F9A" w:rsidP="00D64F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Proposal for Course to Fulfill ROTC Requirement and/or </w:t>
      </w:r>
    </w:p>
    <w:p w14:paraId="71CD9A15" w14:textId="77777777" w:rsidR="00D64F9A" w:rsidRDefault="00D64F9A" w:rsidP="00D64F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Inclusion in the Leadership Studies Minor</w:t>
      </w:r>
    </w:p>
    <w:p w14:paraId="779CFDAE" w14:textId="77777777" w:rsidR="00D64F9A" w:rsidRDefault="00D64F9A" w:rsidP="00D64F9A">
      <w:pPr>
        <w:spacing w:after="0" w:line="240" w:lineRule="auto"/>
        <w:jc w:val="center"/>
        <w:rPr>
          <w:rFonts w:ascii="Times New Roman" w:hAnsi="Times New Roman" w:cs="Times New Roman"/>
          <w:sz w:val="24"/>
          <w:szCs w:val="24"/>
        </w:rPr>
      </w:pPr>
    </w:p>
    <w:p w14:paraId="5CBCE555" w14:textId="77777777" w:rsidR="00D64F9A" w:rsidRDefault="00D64F9A" w:rsidP="00D64F9A">
      <w:pPr>
        <w:rPr>
          <w:rFonts w:ascii="Times New Roman" w:hAnsi="Times New Roman" w:cs="Times New Roman"/>
          <w:sz w:val="24"/>
          <w:szCs w:val="24"/>
        </w:rPr>
      </w:pPr>
      <w:r>
        <w:rPr>
          <w:rFonts w:ascii="Times New Roman" w:hAnsi="Times New Roman" w:cs="Times New Roman"/>
          <w:sz w:val="24"/>
          <w:szCs w:val="24"/>
        </w:rPr>
        <w:t xml:space="preserve">ROTC provides essential training and preparation for all Citadel Cadets. Non-commissioning upper-level (1B-2A) cadets fulfill the ROTC requirements for enrolling in a 3-credit hour ROTC fulfillment course each semester they are in residence. This ROTC Fulfillment program provides an opportunity for these students to complete additional leadership development and high impact practice courses. High-impact practice experiences are related to higher engagement levels, increases in critical thinking, intercultural competence, and student learning (Kuh, O’Donnell, &amp; Schneider, 2017; Kilgo, Sheets, &amp; Pascarella, 2015) among others. </w:t>
      </w:r>
    </w:p>
    <w:p w14:paraId="55B6E816" w14:textId="77777777" w:rsidR="00D64F9A" w:rsidRDefault="00D64F9A" w:rsidP="00D64F9A">
      <w:pPr>
        <w:rPr>
          <w:rFonts w:ascii="Times New Roman" w:hAnsi="Times New Roman" w:cs="Times New Roman"/>
          <w:sz w:val="24"/>
          <w:szCs w:val="24"/>
        </w:rPr>
      </w:pPr>
      <w:r>
        <w:rPr>
          <w:rFonts w:ascii="Times New Roman" w:hAnsi="Times New Roman" w:cs="Times New Roman"/>
          <w:sz w:val="24"/>
          <w:szCs w:val="24"/>
        </w:rPr>
        <w:t>The Leadership Studies Minor offers a broad understanding of what constitutes effective, ethical leadership. This minor focuses on the dynamics of leadership and provides an understanding of and critical thinking about the nature and concepts of leadership from a scholarly perspective. Students gain the ability to consider leadership theory and application in a wide range of interdisciplinary contexts. Upper-level Leadership Studies courses (LDRS)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that are not required, 300 and 400 level, and other classes in the Leadership Studies minor meet the ROTC fulfillment.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14:paraId="64F277A5" w14:textId="77777777" w:rsidR="00D64F9A" w:rsidRDefault="00D64F9A" w:rsidP="00D64F9A">
      <w:pPr>
        <w:rPr>
          <w:rFonts w:ascii="Times New Roman" w:hAnsi="Times New Roman" w:cs="Times New Roman"/>
          <w:sz w:val="24"/>
          <w:szCs w:val="24"/>
        </w:rPr>
      </w:pPr>
      <w:r>
        <w:rPr>
          <w:rFonts w:ascii="Times New Roman" w:hAnsi="Times New Roman" w:cs="Times New Roman"/>
          <w:sz w:val="24"/>
          <w:szCs w:val="24"/>
        </w:rPr>
        <w:t>High-Impact Educational Practices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that make up the ROTC fulfillment program include undergraduate research, service and community-based learning, internship and field experiences, capstone experiences, study abroad/away, and portfolios, and may include writing intensive courses and courses exploring intercultural competence. For courses to be approved as ROTC fulfillment courses, they must include high levels of student engagement in substantive tasks that in turn develop deeper learning (Kuh, et al, 2017). Applications for the ROTC-F designation must demonstrate the inclusion of the key elements of effective high-impact practices:  </w:t>
      </w:r>
    </w:p>
    <w:p w14:paraId="44E4E51C" w14:textId="77777777" w:rsidR="00D64F9A" w:rsidRDefault="00D64F9A" w:rsidP="00D64F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Performance expectations set at appropriately high levels (required)</w:t>
      </w:r>
    </w:p>
    <w:p w14:paraId="1C3639CB" w14:textId="77777777" w:rsidR="00D64F9A" w:rsidRDefault="00D64F9A" w:rsidP="00D64F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Significant investment of concentrated effort by students over an extended period of time (required)</w:t>
      </w:r>
    </w:p>
    <w:p w14:paraId="6753D352" w14:textId="77777777" w:rsidR="00D64F9A" w:rsidRDefault="00D64F9A" w:rsidP="00D64F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Interactions with faculty and peers about substantive matters (required)</w:t>
      </w:r>
    </w:p>
    <w:p w14:paraId="15DEE1EF" w14:textId="77777777" w:rsidR="00D64F9A" w:rsidRDefault="00D64F9A" w:rsidP="00D64F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Opportunities to discover relevance of learning through real-world applications (required)</w:t>
      </w:r>
    </w:p>
    <w:p w14:paraId="228E4BF1" w14:textId="77777777" w:rsidR="00D64F9A" w:rsidRDefault="00D64F9A" w:rsidP="00D64F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Periodic, structured opportunities to reflect and integrate learning (required)</w:t>
      </w:r>
    </w:p>
    <w:p w14:paraId="48042648" w14:textId="77777777" w:rsidR="00D64F9A" w:rsidRDefault="00D64F9A" w:rsidP="00D64F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Frequent, timely, and constructive feedback (encouraged)</w:t>
      </w:r>
    </w:p>
    <w:p w14:paraId="623D67CE" w14:textId="77777777" w:rsidR="00D64F9A" w:rsidRDefault="00D64F9A" w:rsidP="00D64F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Experiences with diversity, wherein students are exposed to and must contend with people and circumstances that differ from those with which students are familiar (encouraged)</w:t>
      </w:r>
    </w:p>
    <w:p w14:paraId="68C426E5" w14:textId="77777777" w:rsidR="00D64F9A" w:rsidRDefault="00D64F9A" w:rsidP="00D64F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Public demonstration of competence (encouraged)</w:t>
      </w:r>
    </w:p>
    <w:p w14:paraId="48150FF5" w14:textId="77777777" w:rsidR="00D64F9A" w:rsidRDefault="00D64F9A" w:rsidP="00D64F9A">
      <w:pPr>
        <w:rPr>
          <w:rFonts w:ascii="Times New Roman" w:hAnsi="Times New Roman" w:cs="Times New Roman"/>
          <w:sz w:val="24"/>
          <w:szCs w:val="24"/>
        </w:rPr>
      </w:pPr>
      <w:r>
        <w:rPr>
          <w:rFonts w:ascii="Times New Roman" w:hAnsi="Times New Roman" w:cs="Times New Roman"/>
          <w:sz w:val="24"/>
          <w:szCs w:val="24"/>
        </w:rPr>
        <w:t>Courses approved for inclusion in the Leadership Studies Minor will develop student’s understanding and application of leadership theory and build on the Characteristics of Principled Leadership. Leadership content may cover any time period, context, or discipline and should comprise a significant portion of the course content.</w:t>
      </w:r>
    </w:p>
    <w:p w14:paraId="6B121201" w14:textId="77777777" w:rsidR="00D64F9A" w:rsidRDefault="00D64F9A" w:rsidP="00D64F9A">
      <w:pPr>
        <w:pStyle w:val="Body"/>
        <w:rPr>
          <w:rFonts w:cs="Times New Roman"/>
          <w:color w:val="auto"/>
          <w:sz w:val="24"/>
          <w:szCs w:val="24"/>
        </w:rPr>
      </w:pPr>
      <w:r>
        <w:rPr>
          <w:rFonts w:cs="Times New Roman"/>
          <w:sz w:val="24"/>
          <w:szCs w:val="24"/>
        </w:rPr>
        <w:t xml:space="preserve">The </w:t>
      </w:r>
      <w:hyperlink r:id="rId7" w:history="1">
        <w:r>
          <w:rPr>
            <w:rStyle w:val="Hyperlink1"/>
            <w:rFonts w:cs="Times New Roman"/>
            <w:lang w:val="it-IT"/>
          </w:rPr>
          <w:t>Undergraduate Catalog</w:t>
        </w:r>
      </w:hyperlink>
      <w:r>
        <w:rPr>
          <w:rFonts w:cs="Times New Roman"/>
          <w:sz w:val="24"/>
          <w:szCs w:val="24"/>
        </w:rPr>
        <w:t xml:space="preserve"> provides a current list of approved Leadership Studies Minor courses and ROTC Fulfilment courses.  The Department of Leadership Studies website hosts </w:t>
      </w:r>
      <w:r>
        <w:rPr>
          <w:rFonts w:cs="Times New Roman"/>
          <w:color w:val="auto"/>
          <w:sz w:val="24"/>
          <w:szCs w:val="24"/>
        </w:rPr>
        <w:t xml:space="preserve">a </w:t>
      </w:r>
      <w:hyperlink r:id="rId8" w:history="1">
        <w:r>
          <w:rPr>
            <w:rStyle w:val="Hyperlink1"/>
            <w:rFonts w:cs="Times New Roman"/>
            <w:color w:val="auto"/>
          </w:rPr>
          <w:t>schedule of ROTC Fulfilment courses</w:t>
        </w:r>
      </w:hyperlink>
      <w:r>
        <w:rPr>
          <w:rFonts w:cs="Times New Roman"/>
          <w:color w:val="auto"/>
          <w:sz w:val="24"/>
          <w:szCs w:val="24"/>
        </w:rPr>
        <w:t xml:space="preserve"> offerings each semester.  </w:t>
      </w:r>
    </w:p>
    <w:p w14:paraId="2F498EB3" w14:textId="77777777" w:rsidR="00D64F9A" w:rsidRDefault="00D64F9A" w:rsidP="00D64F9A">
      <w:pPr>
        <w:pStyle w:val="Body"/>
        <w:rPr>
          <w:rFonts w:cs="Times New Roman"/>
          <w:sz w:val="24"/>
          <w:szCs w:val="24"/>
        </w:rPr>
      </w:pPr>
    </w:p>
    <w:p w14:paraId="33F436E1" w14:textId="77777777" w:rsidR="00D64F9A" w:rsidRDefault="00D64F9A" w:rsidP="00D64F9A">
      <w:pPr>
        <w:pStyle w:val="Body"/>
        <w:rPr>
          <w:rFonts w:cs="Times New Roman"/>
          <w:sz w:val="24"/>
          <w:szCs w:val="24"/>
        </w:rPr>
      </w:pPr>
      <w:r>
        <w:rPr>
          <w:rFonts w:cs="Times New Roman"/>
          <w:b/>
          <w:bCs/>
          <w:i/>
          <w:iCs/>
          <w:sz w:val="24"/>
          <w:szCs w:val="24"/>
        </w:rPr>
        <w:t>Purpose of this Form</w:t>
      </w:r>
      <w:r>
        <w:rPr>
          <w:rFonts w:cs="Times New Roman"/>
          <w:i/>
          <w:iCs/>
          <w:sz w:val="24"/>
          <w:szCs w:val="24"/>
        </w:rPr>
        <w:t>:</w:t>
      </w:r>
      <w:r>
        <w:rPr>
          <w:rFonts w:cs="Times New Roman"/>
          <w:sz w:val="24"/>
          <w:szCs w:val="24"/>
        </w:rPr>
        <w:t xml:space="preserve"> This form may be used to propose a course to be reviewed for approval and inclusion as an ROTC Fulfilment course for junior and senior cadets. In addition, faculty may request inclusion of a course in the Leadership Studies minor. </w:t>
      </w:r>
    </w:p>
    <w:p w14:paraId="3AEA2503" w14:textId="77777777" w:rsidR="00D64F9A" w:rsidRDefault="00D64F9A" w:rsidP="00D64F9A">
      <w:pPr>
        <w:pStyle w:val="Body"/>
        <w:rPr>
          <w:rFonts w:cs="Times New Roman"/>
          <w:sz w:val="24"/>
          <w:szCs w:val="24"/>
        </w:rPr>
      </w:pPr>
    </w:p>
    <w:p w14:paraId="439AC4AC" w14:textId="77777777" w:rsidR="00D64F9A" w:rsidRDefault="00D64F9A" w:rsidP="00D64F9A">
      <w:pPr>
        <w:pStyle w:val="Body"/>
        <w:rPr>
          <w:rFonts w:cs="Times New Roman"/>
          <w:sz w:val="24"/>
          <w:szCs w:val="24"/>
        </w:rPr>
      </w:pPr>
      <w:proofErr w:type="gramStart"/>
      <w:r>
        <w:rPr>
          <w:rFonts w:cs="Times New Roman"/>
          <w:b/>
          <w:bCs/>
          <w:i/>
          <w:iCs/>
          <w:sz w:val="24"/>
          <w:szCs w:val="24"/>
          <w:lang w:val="fr-FR"/>
        </w:rPr>
        <w:t>Instructions:</w:t>
      </w:r>
      <w:proofErr w:type="gramEnd"/>
      <w:r>
        <w:rPr>
          <w:rFonts w:cs="Times New Roman"/>
          <w:b/>
          <w:bCs/>
          <w:i/>
          <w:iCs/>
          <w:sz w:val="24"/>
          <w:szCs w:val="24"/>
          <w:lang w:val="fr-FR"/>
        </w:rPr>
        <w:t xml:space="preserve"> </w:t>
      </w:r>
      <w:r>
        <w:rPr>
          <w:rFonts w:cs="Times New Roman"/>
          <w:sz w:val="24"/>
          <w:szCs w:val="24"/>
        </w:rPr>
        <w:t xml:space="preserve">Faculty proposing a course for inclusion in either the ROTC Fulfilment program or the Leadership Studies minor should complete this form.  The completed form and course syllabus should be submitted to the Department of Leadership Studies at </w:t>
      </w:r>
      <w:hyperlink r:id="rId9" w:history="1">
        <w:r>
          <w:rPr>
            <w:rStyle w:val="Hyperlink1"/>
            <w:rFonts w:cs="Times New Roman"/>
          </w:rPr>
          <w:t>tsigler@citadel.edu</w:t>
        </w:r>
      </w:hyperlink>
      <w:r>
        <w:rPr>
          <w:rFonts w:cs="Times New Roman"/>
          <w:sz w:val="24"/>
          <w:szCs w:val="24"/>
        </w:rPr>
        <w:t xml:space="preserve">. </w:t>
      </w:r>
    </w:p>
    <w:p w14:paraId="2377D97F" w14:textId="77777777" w:rsidR="00D64F9A" w:rsidRDefault="00D64F9A" w:rsidP="00D64F9A">
      <w:pPr>
        <w:pStyle w:val="Body"/>
        <w:rPr>
          <w:rFonts w:cs="Times New Roman"/>
          <w:sz w:val="24"/>
          <w:szCs w:val="24"/>
        </w:rPr>
      </w:pPr>
    </w:p>
    <w:tbl>
      <w:tblPr>
        <w:tblW w:w="93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32"/>
        <w:gridCol w:w="4313"/>
      </w:tblGrid>
      <w:tr w:rsidR="00D64F9A" w14:paraId="6D5FD736" w14:textId="77777777" w:rsidTr="00D64F9A">
        <w:trPr>
          <w:trHeight w:val="600"/>
        </w:trPr>
        <w:tc>
          <w:tcPr>
            <w:tcW w:w="5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7DF9CE7" w14:textId="77777777" w:rsidR="00D64F9A" w:rsidRDefault="00D64F9A">
            <w:pPr>
              <w:pStyle w:val="Body"/>
              <w:spacing w:before="240" w:after="360" w:line="256" w:lineRule="auto"/>
              <w:rPr>
                <w:rFonts w:cs="Times New Roman"/>
                <w:kern w:val="2"/>
                <w14:ligatures w14:val="standardContextual"/>
              </w:rPr>
            </w:pPr>
            <w:r>
              <w:rPr>
                <w:rFonts w:cs="Times New Roman"/>
                <w:b/>
                <w:bCs/>
                <w:kern w:val="2"/>
                <w14:ligatures w14:val="standardContextual"/>
              </w:rPr>
              <w:t>Department and School proposing the course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3137F" w14:textId="77777777" w:rsidR="00D64F9A" w:rsidRDefault="00D64F9A">
            <w:pPr>
              <w:spacing w:before="240" w:after="360"/>
              <w:rPr>
                <w:rFonts w:ascii="Times New Roman" w:hAnsi="Times New Roman" w:cs="Times New Roman"/>
              </w:rPr>
            </w:pPr>
          </w:p>
        </w:tc>
      </w:tr>
      <w:tr w:rsidR="00D64F9A" w14:paraId="1EC0FF03" w14:textId="77777777" w:rsidTr="00D64F9A">
        <w:trPr>
          <w:trHeight w:val="1026"/>
        </w:trPr>
        <w:tc>
          <w:tcPr>
            <w:tcW w:w="5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0D017EC" w14:textId="77777777" w:rsidR="00D64F9A" w:rsidRDefault="00D64F9A">
            <w:pPr>
              <w:pStyle w:val="Body"/>
              <w:spacing w:before="240" w:after="360" w:line="256" w:lineRule="auto"/>
              <w:rPr>
                <w:rFonts w:cs="Times New Roman"/>
                <w:kern w:val="2"/>
                <w14:ligatures w14:val="standardContextual"/>
              </w:rPr>
            </w:pPr>
            <w:r>
              <w:rPr>
                <w:rFonts w:cs="Times New Roman"/>
                <w:b/>
                <w:bCs/>
                <w:kern w:val="2"/>
                <w14:ligatures w14:val="standardContextual"/>
              </w:rPr>
              <w:t>Course Name/Number (current or as proposed)</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28264" w14:textId="77777777" w:rsidR="00D64F9A" w:rsidRDefault="00D64F9A">
            <w:pPr>
              <w:spacing w:before="240" w:after="360"/>
              <w:rPr>
                <w:rFonts w:ascii="Times New Roman" w:hAnsi="Times New Roman" w:cs="Times New Roman"/>
              </w:rPr>
            </w:pPr>
          </w:p>
        </w:tc>
      </w:tr>
      <w:tr w:rsidR="00D64F9A" w14:paraId="28C16602" w14:textId="77777777" w:rsidTr="00D64F9A">
        <w:trPr>
          <w:trHeight w:val="300"/>
        </w:trPr>
        <w:tc>
          <w:tcPr>
            <w:tcW w:w="5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D03D0E8" w14:textId="77777777" w:rsidR="00D64F9A" w:rsidRDefault="00D64F9A">
            <w:pPr>
              <w:pStyle w:val="Body"/>
              <w:spacing w:before="240" w:after="360" w:line="256" w:lineRule="auto"/>
              <w:rPr>
                <w:rFonts w:cs="Times New Roman"/>
                <w:kern w:val="2"/>
                <w14:ligatures w14:val="standardContextual"/>
              </w:rPr>
            </w:pPr>
            <w:r>
              <w:rPr>
                <w:rFonts w:cs="Times New Roman"/>
                <w:b/>
                <w:bCs/>
                <w:kern w:val="2"/>
                <w14:ligatures w14:val="standardContextual"/>
              </w:rPr>
              <w:t>Credit Hours to be awarded for Lecture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244AC" w14:textId="77777777" w:rsidR="00D64F9A" w:rsidRDefault="00D64F9A">
            <w:pPr>
              <w:spacing w:before="240" w:after="360"/>
              <w:rPr>
                <w:rFonts w:ascii="Times New Roman" w:hAnsi="Times New Roman" w:cs="Times New Roman"/>
              </w:rPr>
            </w:pPr>
          </w:p>
        </w:tc>
      </w:tr>
      <w:tr w:rsidR="00D64F9A" w14:paraId="1A97A914" w14:textId="77777777" w:rsidTr="00D64F9A">
        <w:trPr>
          <w:trHeight w:val="300"/>
        </w:trPr>
        <w:tc>
          <w:tcPr>
            <w:tcW w:w="5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E73274E" w14:textId="77777777" w:rsidR="00D64F9A" w:rsidRDefault="00D64F9A">
            <w:pPr>
              <w:pStyle w:val="Body"/>
              <w:spacing w:before="240" w:after="360" w:line="256" w:lineRule="auto"/>
              <w:rPr>
                <w:rFonts w:cs="Times New Roman"/>
                <w:kern w:val="2"/>
                <w14:ligatures w14:val="standardContextual"/>
              </w:rPr>
            </w:pPr>
            <w:r>
              <w:rPr>
                <w:rFonts w:cs="Times New Roman"/>
                <w:b/>
                <w:bCs/>
                <w:kern w:val="2"/>
                <w14:ligatures w14:val="standardContextual"/>
              </w:rPr>
              <w:t>Credit Hours to be awarded for Lab (if applicable)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7A73D" w14:textId="77777777" w:rsidR="00D64F9A" w:rsidRDefault="00D64F9A">
            <w:pPr>
              <w:spacing w:before="240" w:after="360"/>
              <w:rPr>
                <w:rFonts w:ascii="Times New Roman" w:hAnsi="Times New Roman" w:cs="Times New Roman"/>
              </w:rPr>
            </w:pPr>
          </w:p>
        </w:tc>
      </w:tr>
      <w:tr w:rsidR="00D64F9A" w14:paraId="2577D8CE" w14:textId="77777777" w:rsidTr="00D64F9A">
        <w:trPr>
          <w:trHeight w:val="600"/>
        </w:trPr>
        <w:tc>
          <w:tcPr>
            <w:tcW w:w="5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73E168B" w14:textId="77777777" w:rsidR="00D64F9A" w:rsidRDefault="00D64F9A">
            <w:pPr>
              <w:pStyle w:val="Body"/>
              <w:spacing w:before="240" w:after="360" w:line="256" w:lineRule="auto"/>
              <w:rPr>
                <w:rFonts w:cs="Times New Roman"/>
                <w:kern w:val="2"/>
                <w14:ligatures w14:val="standardContextual"/>
              </w:rPr>
            </w:pPr>
            <w:r>
              <w:rPr>
                <w:rFonts w:cs="Times New Roman"/>
                <w:b/>
                <w:bCs/>
                <w:kern w:val="2"/>
                <w14:ligatures w14:val="standardContextual"/>
              </w:rPr>
              <w:t>Prerequisites for this course (if applicable)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3A7C4" w14:textId="77777777" w:rsidR="00D64F9A" w:rsidRDefault="00D64F9A">
            <w:pPr>
              <w:spacing w:before="240" w:after="360"/>
              <w:rPr>
                <w:rFonts w:ascii="Times New Roman" w:hAnsi="Times New Roman" w:cs="Times New Roman"/>
              </w:rPr>
            </w:pPr>
          </w:p>
        </w:tc>
      </w:tr>
    </w:tbl>
    <w:p w14:paraId="01C51F12" w14:textId="77777777" w:rsidR="00D64F9A" w:rsidRDefault="00D64F9A" w:rsidP="00D64F9A">
      <w:pPr>
        <w:pStyle w:val="Body"/>
        <w:widowControl w:val="0"/>
        <w:spacing w:before="240"/>
        <w:rPr>
          <w:rFonts w:cs="Times New Roman"/>
          <w:b/>
          <w:bCs/>
          <w:sz w:val="24"/>
          <w:szCs w:val="24"/>
        </w:rPr>
      </w:pPr>
      <w:r>
        <w:rPr>
          <w:rFonts w:cs="Times New Roman"/>
          <w:b/>
          <w:bCs/>
          <w:sz w:val="24"/>
          <w:szCs w:val="24"/>
        </w:rPr>
        <w:t>Course Catalog Description</w:t>
      </w:r>
    </w:p>
    <w:p w14:paraId="0245ACEA" w14:textId="77777777" w:rsidR="00D64F9A" w:rsidRDefault="00D64F9A" w:rsidP="00D64F9A">
      <w:pPr>
        <w:pStyle w:val="Body"/>
        <w:widowControl w:val="0"/>
        <w:spacing w:before="240"/>
        <w:rPr>
          <w:rFonts w:cs="Times New Roman"/>
          <w:b/>
          <w:bCs/>
          <w:sz w:val="24"/>
          <w:szCs w:val="24"/>
        </w:rPr>
      </w:pPr>
    </w:p>
    <w:p w14:paraId="46074967" w14:textId="77777777" w:rsidR="00D64F9A" w:rsidRDefault="00D64F9A" w:rsidP="00D64F9A">
      <w:pPr>
        <w:pStyle w:val="Body"/>
        <w:widowControl w:val="0"/>
        <w:spacing w:before="240"/>
        <w:rPr>
          <w:rFonts w:cs="Times New Roman"/>
          <w:b/>
          <w:bCs/>
          <w:sz w:val="24"/>
          <w:szCs w:val="24"/>
        </w:rPr>
      </w:pPr>
    </w:p>
    <w:p w14:paraId="2097CE54" w14:textId="77777777" w:rsidR="00D64F9A" w:rsidRDefault="00D64F9A" w:rsidP="00D64F9A">
      <w:pPr>
        <w:pStyle w:val="Body"/>
        <w:widowControl w:val="0"/>
        <w:spacing w:before="240"/>
        <w:rPr>
          <w:rFonts w:cs="Times New Roman"/>
          <w:b/>
          <w:bCs/>
          <w:sz w:val="24"/>
          <w:szCs w:val="24"/>
        </w:rPr>
      </w:pPr>
    </w:p>
    <w:p w14:paraId="7AD33D83" w14:textId="77777777" w:rsidR="00D64F9A" w:rsidRDefault="00D64F9A" w:rsidP="00D64F9A">
      <w:pPr>
        <w:pStyle w:val="Body"/>
        <w:spacing w:before="240" w:after="360"/>
        <w:rPr>
          <w:rFonts w:cs="Times New Roman"/>
          <w:sz w:val="24"/>
          <w:szCs w:val="24"/>
        </w:rPr>
      </w:pPr>
      <w:r>
        <w:rPr>
          <w:rFonts w:cs="Times New Roman"/>
          <w:sz w:val="24"/>
          <w:szCs w:val="24"/>
        </w:rPr>
        <w:t>When would you expect to offer this in the coming academic year? ___Fall     ____Spring</w:t>
      </w:r>
    </w:p>
    <w:p w14:paraId="14EBB1FE" w14:textId="77777777" w:rsidR="00D64F9A" w:rsidRDefault="00D64F9A" w:rsidP="00D64F9A">
      <w:pPr>
        <w:pStyle w:val="Body"/>
        <w:spacing w:before="240" w:after="360"/>
        <w:rPr>
          <w:rFonts w:cs="Times New Roman"/>
          <w:sz w:val="24"/>
          <w:szCs w:val="24"/>
        </w:rPr>
      </w:pPr>
      <w:r>
        <w:rPr>
          <w:rFonts w:cs="Times New Roman"/>
          <w:sz w:val="24"/>
          <w:szCs w:val="24"/>
        </w:rPr>
        <w:t>Does the course primarily utilize high-impact educational practices? ____Yes   ____ No</w:t>
      </w:r>
    </w:p>
    <w:p w14:paraId="31182A3A" w14:textId="77777777" w:rsidR="00D64F9A" w:rsidRDefault="00D64F9A" w:rsidP="00D64F9A">
      <w:pPr>
        <w:pStyle w:val="Body"/>
        <w:spacing w:before="240" w:after="360"/>
        <w:rPr>
          <w:rFonts w:cs="Times New Roman"/>
          <w:sz w:val="24"/>
          <w:szCs w:val="24"/>
        </w:rPr>
      </w:pPr>
      <w:r>
        <w:rPr>
          <w:rFonts w:cs="Times New Roman"/>
          <w:sz w:val="24"/>
          <w:szCs w:val="24"/>
        </w:rPr>
        <w:t>Indicate the high impact practice method (See appendix for descriptions):</w:t>
      </w:r>
    </w:p>
    <w:tbl>
      <w:tblPr>
        <w:tblStyle w:val="TableGrid"/>
        <w:tblW w:w="0" w:type="auto"/>
        <w:tblInd w:w="0" w:type="dxa"/>
        <w:tblLook w:val="04A0" w:firstRow="1" w:lastRow="0" w:firstColumn="1" w:lastColumn="0" w:noHBand="0" w:noVBand="1"/>
      </w:tblPr>
      <w:tblGrid>
        <w:gridCol w:w="4675"/>
        <w:gridCol w:w="4675"/>
      </w:tblGrid>
      <w:tr w:rsidR="00D64F9A" w14:paraId="4856144A" w14:textId="77777777" w:rsidTr="00D64F9A">
        <w:tc>
          <w:tcPr>
            <w:tcW w:w="4675" w:type="dxa"/>
            <w:tcBorders>
              <w:top w:val="single" w:sz="4" w:space="0" w:color="auto"/>
              <w:left w:val="single" w:sz="4" w:space="0" w:color="auto"/>
              <w:bottom w:val="single" w:sz="4" w:space="0" w:color="auto"/>
              <w:right w:val="single" w:sz="4" w:space="0" w:color="auto"/>
            </w:tcBorders>
            <w:hideMark/>
          </w:tcPr>
          <w:p w14:paraId="0718BB74" w14:textId="77777777" w:rsidR="00D64F9A" w:rsidRDefault="00D64F9A">
            <w:pPr>
              <w:pStyle w:val="Body"/>
              <w:spacing w:before="240" w:after="360"/>
              <w:rPr>
                <w:rFonts w:cs="Times New Roman"/>
                <w:sz w:val="24"/>
                <w:szCs w:val="24"/>
              </w:rPr>
            </w:pPr>
            <w:r>
              <w:rPr>
                <w:rFonts w:cs="Times New Roman"/>
                <w:sz w:val="24"/>
                <w:szCs w:val="24"/>
              </w:rPr>
              <w:t>Capstone Experience</w:t>
            </w:r>
          </w:p>
        </w:tc>
        <w:tc>
          <w:tcPr>
            <w:tcW w:w="4675" w:type="dxa"/>
            <w:tcBorders>
              <w:top w:val="single" w:sz="4" w:space="0" w:color="auto"/>
              <w:left w:val="single" w:sz="4" w:space="0" w:color="auto"/>
              <w:bottom w:val="single" w:sz="4" w:space="0" w:color="auto"/>
              <w:right w:val="single" w:sz="4" w:space="0" w:color="auto"/>
            </w:tcBorders>
            <w:hideMark/>
          </w:tcPr>
          <w:p w14:paraId="5ADC1673" w14:textId="77777777" w:rsidR="00D64F9A" w:rsidRDefault="00D64F9A">
            <w:pPr>
              <w:pStyle w:val="Body"/>
              <w:spacing w:before="240" w:after="360"/>
              <w:rPr>
                <w:rFonts w:cs="Times New Roman"/>
                <w:sz w:val="24"/>
                <w:szCs w:val="24"/>
              </w:rPr>
            </w:pPr>
            <w:r>
              <w:rPr>
                <w:rFonts w:cs="Times New Roman"/>
                <w:sz w:val="24"/>
                <w:szCs w:val="24"/>
              </w:rPr>
              <w:t>Study Abroad/Study Away/Intercultural Competency</w:t>
            </w:r>
          </w:p>
        </w:tc>
      </w:tr>
      <w:tr w:rsidR="00D64F9A" w14:paraId="3017DF83" w14:textId="77777777" w:rsidTr="00D64F9A">
        <w:tc>
          <w:tcPr>
            <w:tcW w:w="4675" w:type="dxa"/>
            <w:tcBorders>
              <w:top w:val="single" w:sz="4" w:space="0" w:color="auto"/>
              <w:left w:val="single" w:sz="4" w:space="0" w:color="auto"/>
              <w:bottom w:val="single" w:sz="4" w:space="0" w:color="auto"/>
              <w:right w:val="single" w:sz="4" w:space="0" w:color="auto"/>
            </w:tcBorders>
            <w:hideMark/>
          </w:tcPr>
          <w:p w14:paraId="295544E8" w14:textId="77777777" w:rsidR="00D64F9A" w:rsidRDefault="00D64F9A">
            <w:pPr>
              <w:pStyle w:val="Body"/>
              <w:spacing w:before="240" w:after="360"/>
              <w:rPr>
                <w:rFonts w:cs="Times New Roman"/>
                <w:sz w:val="24"/>
                <w:szCs w:val="24"/>
              </w:rPr>
            </w:pPr>
            <w:r>
              <w:rPr>
                <w:rFonts w:cs="Times New Roman"/>
                <w:sz w:val="24"/>
                <w:szCs w:val="24"/>
              </w:rPr>
              <w:t>Internships</w:t>
            </w:r>
          </w:p>
        </w:tc>
        <w:tc>
          <w:tcPr>
            <w:tcW w:w="4675" w:type="dxa"/>
            <w:tcBorders>
              <w:top w:val="single" w:sz="4" w:space="0" w:color="auto"/>
              <w:left w:val="single" w:sz="4" w:space="0" w:color="auto"/>
              <w:bottom w:val="single" w:sz="4" w:space="0" w:color="auto"/>
              <w:right w:val="single" w:sz="4" w:space="0" w:color="auto"/>
            </w:tcBorders>
            <w:hideMark/>
          </w:tcPr>
          <w:p w14:paraId="474152F2" w14:textId="77777777" w:rsidR="00D64F9A" w:rsidRDefault="00D64F9A">
            <w:pPr>
              <w:pStyle w:val="Body"/>
              <w:spacing w:before="240" w:after="360"/>
              <w:ind w:left="72"/>
              <w:rPr>
                <w:rFonts w:cs="Times New Roman"/>
                <w:sz w:val="24"/>
                <w:szCs w:val="24"/>
              </w:rPr>
            </w:pPr>
            <w:r>
              <w:rPr>
                <w:rFonts w:cs="Times New Roman"/>
                <w:sz w:val="24"/>
                <w:szCs w:val="24"/>
              </w:rPr>
              <w:t>Undergraduate Research</w:t>
            </w:r>
          </w:p>
        </w:tc>
      </w:tr>
      <w:tr w:rsidR="00D64F9A" w14:paraId="18FC1411" w14:textId="77777777" w:rsidTr="00D64F9A">
        <w:tc>
          <w:tcPr>
            <w:tcW w:w="4675" w:type="dxa"/>
            <w:tcBorders>
              <w:top w:val="single" w:sz="4" w:space="0" w:color="auto"/>
              <w:left w:val="single" w:sz="4" w:space="0" w:color="auto"/>
              <w:bottom w:val="single" w:sz="4" w:space="0" w:color="auto"/>
              <w:right w:val="single" w:sz="4" w:space="0" w:color="auto"/>
            </w:tcBorders>
            <w:hideMark/>
          </w:tcPr>
          <w:p w14:paraId="1EE67703" w14:textId="77777777" w:rsidR="00D64F9A" w:rsidRDefault="00D64F9A">
            <w:pPr>
              <w:pStyle w:val="Body"/>
              <w:spacing w:before="240" w:after="360"/>
              <w:rPr>
                <w:rFonts w:cs="Times New Roman"/>
                <w:sz w:val="24"/>
                <w:szCs w:val="24"/>
              </w:rPr>
            </w:pPr>
            <w:r>
              <w:rPr>
                <w:rFonts w:cs="Times New Roman"/>
                <w:sz w:val="24"/>
                <w:szCs w:val="24"/>
              </w:rPr>
              <w:t>Portfolio/</w:t>
            </w:r>
            <w:proofErr w:type="spellStart"/>
            <w:r>
              <w:rPr>
                <w:rFonts w:cs="Times New Roman"/>
                <w:sz w:val="24"/>
                <w:szCs w:val="24"/>
              </w:rPr>
              <w:t>ePortfolio</w:t>
            </w:r>
            <w:proofErr w:type="spellEnd"/>
            <w:r>
              <w:rPr>
                <w:rFonts w:cs="Times New Roman"/>
                <w:sz w:val="24"/>
                <w:szCs w:val="24"/>
              </w:rPr>
              <w:t xml:space="preserve"> Class</w:t>
            </w:r>
          </w:p>
        </w:tc>
        <w:tc>
          <w:tcPr>
            <w:tcW w:w="4675" w:type="dxa"/>
            <w:tcBorders>
              <w:top w:val="single" w:sz="4" w:space="0" w:color="auto"/>
              <w:left w:val="single" w:sz="4" w:space="0" w:color="auto"/>
              <w:bottom w:val="single" w:sz="4" w:space="0" w:color="auto"/>
              <w:right w:val="single" w:sz="4" w:space="0" w:color="auto"/>
            </w:tcBorders>
            <w:hideMark/>
          </w:tcPr>
          <w:p w14:paraId="0A708071" w14:textId="77777777" w:rsidR="00D64F9A" w:rsidRDefault="00D64F9A">
            <w:pPr>
              <w:pStyle w:val="Body"/>
              <w:spacing w:before="240" w:after="360"/>
              <w:rPr>
                <w:rFonts w:cs="Times New Roman"/>
                <w:sz w:val="24"/>
                <w:szCs w:val="24"/>
              </w:rPr>
            </w:pPr>
            <w:r>
              <w:rPr>
                <w:rFonts w:cs="Times New Roman"/>
                <w:sz w:val="24"/>
                <w:szCs w:val="24"/>
              </w:rPr>
              <w:t>Writing – Intensive Course</w:t>
            </w:r>
          </w:p>
        </w:tc>
      </w:tr>
      <w:tr w:rsidR="00D64F9A" w14:paraId="1ACFE91B" w14:textId="77777777" w:rsidTr="00D64F9A">
        <w:tc>
          <w:tcPr>
            <w:tcW w:w="4675" w:type="dxa"/>
            <w:tcBorders>
              <w:top w:val="single" w:sz="4" w:space="0" w:color="auto"/>
              <w:left w:val="single" w:sz="4" w:space="0" w:color="auto"/>
              <w:bottom w:val="single" w:sz="4" w:space="0" w:color="auto"/>
              <w:right w:val="single" w:sz="4" w:space="0" w:color="auto"/>
            </w:tcBorders>
            <w:hideMark/>
          </w:tcPr>
          <w:p w14:paraId="199A9FAD" w14:textId="77777777" w:rsidR="00D64F9A" w:rsidRDefault="00D64F9A">
            <w:pPr>
              <w:pStyle w:val="Body"/>
              <w:spacing w:before="240" w:after="360"/>
              <w:rPr>
                <w:rFonts w:cs="Times New Roman"/>
                <w:sz w:val="24"/>
                <w:szCs w:val="24"/>
              </w:rPr>
            </w:pPr>
            <w:r>
              <w:rPr>
                <w:rFonts w:cs="Times New Roman"/>
                <w:sz w:val="24"/>
                <w:szCs w:val="24"/>
              </w:rPr>
              <w:t>Service Learning/Community -Based Learning</w:t>
            </w:r>
          </w:p>
        </w:tc>
        <w:tc>
          <w:tcPr>
            <w:tcW w:w="4675" w:type="dxa"/>
            <w:tcBorders>
              <w:top w:val="single" w:sz="4" w:space="0" w:color="auto"/>
              <w:left w:val="single" w:sz="4" w:space="0" w:color="auto"/>
              <w:bottom w:val="single" w:sz="4" w:space="0" w:color="auto"/>
              <w:right w:val="single" w:sz="4" w:space="0" w:color="auto"/>
            </w:tcBorders>
          </w:tcPr>
          <w:p w14:paraId="5BEC7EF8" w14:textId="77777777" w:rsidR="00D64F9A" w:rsidRDefault="00D64F9A">
            <w:pPr>
              <w:pStyle w:val="Body"/>
              <w:spacing w:before="240" w:after="360"/>
              <w:rPr>
                <w:rFonts w:cs="Times New Roman"/>
                <w:sz w:val="24"/>
                <w:szCs w:val="24"/>
              </w:rPr>
            </w:pPr>
          </w:p>
        </w:tc>
      </w:tr>
    </w:tbl>
    <w:p w14:paraId="352E71B3" w14:textId="77777777" w:rsidR="00D64F9A" w:rsidRDefault="00D64F9A" w:rsidP="00D64F9A">
      <w:pPr>
        <w:pStyle w:val="Body"/>
        <w:spacing w:before="240"/>
        <w:rPr>
          <w:rFonts w:cs="Times New Roman"/>
          <w:sz w:val="24"/>
          <w:szCs w:val="24"/>
        </w:rPr>
      </w:pPr>
    </w:p>
    <w:p w14:paraId="51CC9F0B" w14:textId="77777777" w:rsidR="00D64F9A" w:rsidRDefault="00D64F9A" w:rsidP="00D64F9A">
      <w:pPr>
        <w:pStyle w:val="Body"/>
        <w:rPr>
          <w:rFonts w:cs="Times New Roman"/>
          <w:sz w:val="24"/>
          <w:szCs w:val="24"/>
        </w:rPr>
      </w:pPr>
      <w:r>
        <w:rPr>
          <w:rFonts w:cs="Times New Roman"/>
          <w:sz w:val="24"/>
          <w:szCs w:val="24"/>
        </w:rPr>
        <w:t>Describe how the class/assignments fit the description of the selective HIP:</w:t>
      </w:r>
    </w:p>
    <w:p w14:paraId="31FE399F" w14:textId="77777777" w:rsidR="00D64F9A" w:rsidRDefault="00D64F9A" w:rsidP="00D64F9A">
      <w:pPr>
        <w:pStyle w:val="Body"/>
        <w:rPr>
          <w:rFonts w:cs="Times New Roman"/>
          <w:sz w:val="24"/>
          <w:szCs w:val="24"/>
        </w:rPr>
      </w:pPr>
    </w:p>
    <w:p w14:paraId="00F54D53" w14:textId="77777777" w:rsidR="00D64F9A" w:rsidRDefault="00D64F9A" w:rsidP="00D64F9A">
      <w:pPr>
        <w:pStyle w:val="Body"/>
        <w:rPr>
          <w:rFonts w:cs="Times New Roman"/>
          <w:sz w:val="24"/>
          <w:szCs w:val="24"/>
        </w:rPr>
      </w:pPr>
    </w:p>
    <w:p w14:paraId="5DA42458" w14:textId="77777777" w:rsidR="00D64F9A" w:rsidRDefault="00D64F9A" w:rsidP="00D64F9A">
      <w:pPr>
        <w:pStyle w:val="Body"/>
        <w:rPr>
          <w:rFonts w:cs="Times New Roman"/>
          <w:sz w:val="24"/>
          <w:szCs w:val="24"/>
        </w:rPr>
      </w:pPr>
    </w:p>
    <w:p w14:paraId="7D1330D6" w14:textId="77777777" w:rsidR="00D64F9A" w:rsidRDefault="00D64F9A" w:rsidP="00D64F9A">
      <w:pPr>
        <w:pStyle w:val="Body"/>
        <w:rPr>
          <w:rFonts w:cs="Times New Roman"/>
          <w:sz w:val="24"/>
          <w:szCs w:val="24"/>
        </w:rPr>
      </w:pPr>
    </w:p>
    <w:p w14:paraId="64458A7C" w14:textId="77777777" w:rsidR="00D64F9A" w:rsidRDefault="00D64F9A" w:rsidP="00D64F9A">
      <w:pPr>
        <w:pStyle w:val="Body"/>
        <w:rPr>
          <w:rFonts w:cs="Times New Roman"/>
          <w:sz w:val="24"/>
          <w:szCs w:val="24"/>
        </w:rPr>
      </w:pPr>
    </w:p>
    <w:p w14:paraId="5ADEA3EB" w14:textId="77777777" w:rsidR="00D64F9A" w:rsidRDefault="00D64F9A" w:rsidP="00D64F9A">
      <w:pPr>
        <w:pStyle w:val="Body"/>
        <w:rPr>
          <w:rFonts w:cs="Times New Roman"/>
          <w:sz w:val="24"/>
          <w:szCs w:val="24"/>
        </w:rPr>
      </w:pPr>
    </w:p>
    <w:p w14:paraId="2A43454A" w14:textId="77777777" w:rsidR="00D64F9A" w:rsidRDefault="00D64F9A" w:rsidP="00D64F9A">
      <w:pPr>
        <w:pStyle w:val="Body"/>
        <w:rPr>
          <w:rFonts w:cs="Times New Roman"/>
          <w:sz w:val="24"/>
          <w:szCs w:val="24"/>
        </w:rPr>
      </w:pPr>
    </w:p>
    <w:p w14:paraId="71C5F654" w14:textId="77777777" w:rsidR="00D64F9A" w:rsidRDefault="00D64F9A" w:rsidP="00D64F9A">
      <w:pPr>
        <w:pStyle w:val="Body"/>
        <w:rPr>
          <w:rFonts w:cs="Times New Roman"/>
          <w:sz w:val="24"/>
          <w:szCs w:val="24"/>
        </w:rPr>
      </w:pPr>
      <w:r>
        <w:rPr>
          <w:rFonts w:cs="Times New Roman"/>
          <w:sz w:val="24"/>
          <w:szCs w:val="24"/>
        </w:rPr>
        <w:t>Describe how the class includes the Key Elements of effective High-Impact Practice courses:</w:t>
      </w:r>
    </w:p>
    <w:p w14:paraId="5287FB89" w14:textId="77777777" w:rsidR="00D64F9A" w:rsidRDefault="00D64F9A" w:rsidP="00D64F9A">
      <w:pPr>
        <w:pStyle w:val="Body"/>
        <w:rPr>
          <w:rFonts w:cs="Times New Roman"/>
          <w:sz w:val="24"/>
          <w:szCs w:val="24"/>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4950"/>
      </w:tblGrid>
      <w:tr w:rsidR="00D64F9A" w14:paraId="065A196E" w14:textId="77777777" w:rsidTr="00D64F9A">
        <w:trPr>
          <w:trHeight w:val="215"/>
        </w:trPr>
        <w:tc>
          <w:tcPr>
            <w:tcW w:w="4410" w:type="dxa"/>
            <w:tcBorders>
              <w:top w:val="single" w:sz="4" w:space="0" w:color="000000"/>
              <w:left w:val="single" w:sz="4" w:space="0" w:color="000000"/>
              <w:bottom w:val="single" w:sz="4" w:space="0" w:color="000000"/>
              <w:right w:val="single" w:sz="4" w:space="0" w:color="000000"/>
            </w:tcBorders>
            <w:hideMark/>
          </w:tcPr>
          <w:p w14:paraId="45C99CE6" w14:textId="77777777" w:rsidR="00D64F9A" w:rsidRDefault="00D64F9A">
            <w:pPr>
              <w:pStyle w:val="TableParagraph"/>
              <w:spacing w:line="196" w:lineRule="exact"/>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Key</w:t>
            </w:r>
            <w:r>
              <w:rPr>
                <w:rFonts w:ascii="Times New Roman" w:hAnsi="Times New Roman" w:cs="Times New Roman"/>
                <w:b/>
                <w:spacing w:val="-2"/>
                <w:kern w:val="2"/>
                <w:sz w:val="24"/>
                <w:szCs w:val="24"/>
                <w14:ligatures w14:val="standardContextual"/>
              </w:rPr>
              <w:t xml:space="preserve"> Elements</w:t>
            </w:r>
          </w:p>
        </w:tc>
        <w:tc>
          <w:tcPr>
            <w:tcW w:w="4950" w:type="dxa"/>
            <w:tcBorders>
              <w:top w:val="single" w:sz="4" w:space="0" w:color="000000"/>
              <w:left w:val="single" w:sz="4" w:space="0" w:color="000000"/>
              <w:bottom w:val="single" w:sz="4" w:space="0" w:color="000000"/>
              <w:right w:val="single" w:sz="4" w:space="0" w:color="000000"/>
            </w:tcBorders>
            <w:hideMark/>
          </w:tcPr>
          <w:p w14:paraId="6294ED22" w14:textId="77777777" w:rsidR="00D64F9A" w:rsidRDefault="00D64F9A">
            <w:pPr>
              <w:pStyle w:val="TableParagraph"/>
              <w:spacing w:line="196" w:lineRule="exact"/>
              <w:ind w:left="105"/>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 xml:space="preserve">Expected </w:t>
            </w:r>
            <w:r>
              <w:rPr>
                <w:rFonts w:ascii="Times New Roman" w:hAnsi="Times New Roman" w:cs="Times New Roman"/>
                <w:b/>
                <w:spacing w:val="-2"/>
                <w:kern w:val="2"/>
                <w:sz w:val="24"/>
                <w:szCs w:val="24"/>
                <w14:ligatures w14:val="standardContextual"/>
              </w:rPr>
              <w:t>Features</w:t>
            </w:r>
          </w:p>
        </w:tc>
      </w:tr>
      <w:tr w:rsidR="00D64F9A" w14:paraId="0C5800F7" w14:textId="77777777" w:rsidTr="00D64F9A">
        <w:trPr>
          <w:trHeight w:val="661"/>
        </w:trPr>
        <w:tc>
          <w:tcPr>
            <w:tcW w:w="4410" w:type="dxa"/>
            <w:tcBorders>
              <w:top w:val="single" w:sz="4" w:space="0" w:color="000000"/>
              <w:left w:val="single" w:sz="4" w:space="0" w:color="000000"/>
              <w:bottom w:val="single" w:sz="4" w:space="0" w:color="000000"/>
              <w:right w:val="single" w:sz="4" w:space="0" w:color="000000"/>
            </w:tcBorders>
            <w:hideMark/>
          </w:tcPr>
          <w:p w14:paraId="498E4FE7" w14:textId="77777777" w:rsidR="00D64F9A" w:rsidRDefault="00D64F9A">
            <w:pPr>
              <w:pStyle w:val="TableParagraph"/>
              <w:spacing w:before="1" w:line="256"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Performance</w:t>
            </w:r>
            <w:r>
              <w:rPr>
                <w:rFonts w:ascii="Times New Roman" w:hAnsi="Times New Roman" w:cs="Times New Roman"/>
                <w:b/>
                <w:spacing w:val="-11"/>
                <w:kern w:val="2"/>
                <w:sz w:val="24"/>
                <w:szCs w:val="24"/>
                <w14:ligatures w14:val="standardContextual"/>
              </w:rPr>
              <w:t xml:space="preserve"> </w:t>
            </w:r>
            <w:r>
              <w:rPr>
                <w:rFonts w:ascii="Times New Roman" w:hAnsi="Times New Roman" w:cs="Times New Roman"/>
                <w:b/>
                <w:kern w:val="2"/>
                <w:sz w:val="24"/>
                <w:szCs w:val="24"/>
                <w14:ligatures w14:val="standardContextual"/>
              </w:rPr>
              <w:t>expectations</w:t>
            </w:r>
            <w:r>
              <w:rPr>
                <w:rFonts w:ascii="Times New Roman" w:hAnsi="Times New Roman" w:cs="Times New Roman"/>
                <w:b/>
                <w:spacing w:val="-9"/>
                <w:kern w:val="2"/>
                <w:sz w:val="24"/>
                <w:szCs w:val="24"/>
                <w14:ligatures w14:val="standardContextual"/>
              </w:rPr>
              <w:t xml:space="preserve"> </w:t>
            </w:r>
            <w:r>
              <w:rPr>
                <w:rFonts w:ascii="Times New Roman" w:hAnsi="Times New Roman" w:cs="Times New Roman"/>
                <w:b/>
                <w:kern w:val="2"/>
                <w:sz w:val="24"/>
                <w:szCs w:val="24"/>
                <w14:ligatures w14:val="standardContextual"/>
              </w:rPr>
              <w:t>set</w:t>
            </w:r>
            <w:r>
              <w:rPr>
                <w:rFonts w:ascii="Times New Roman" w:hAnsi="Times New Roman" w:cs="Times New Roman"/>
                <w:b/>
                <w:spacing w:val="-11"/>
                <w:kern w:val="2"/>
                <w:sz w:val="24"/>
                <w:szCs w:val="24"/>
                <w14:ligatures w14:val="standardContextual"/>
              </w:rPr>
              <w:t xml:space="preserve"> </w:t>
            </w:r>
            <w:r>
              <w:rPr>
                <w:rFonts w:ascii="Times New Roman" w:hAnsi="Times New Roman" w:cs="Times New Roman"/>
                <w:b/>
                <w:kern w:val="2"/>
                <w:sz w:val="24"/>
                <w:szCs w:val="24"/>
                <w14:ligatures w14:val="standardContextual"/>
              </w:rPr>
              <w:t>at appropriately high levels</w:t>
            </w:r>
          </w:p>
        </w:tc>
        <w:tc>
          <w:tcPr>
            <w:tcW w:w="4950" w:type="dxa"/>
            <w:tcBorders>
              <w:top w:val="single" w:sz="4" w:space="0" w:color="000000"/>
              <w:left w:val="single" w:sz="4" w:space="0" w:color="000000"/>
              <w:bottom w:val="single" w:sz="4" w:space="0" w:color="000000"/>
              <w:right w:val="single" w:sz="4" w:space="0" w:color="000000"/>
            </w:tcBorders>
          </w:tcPr>
          <w:p w14:paraId="739C1A92" w14:textId="77777777" w:rsidR="00D64F9A" w:rsidRDefault="00D64F9A">
            <w:pPr>
              <w:pStyle w:val="TableParagraph"/>
              <w:spacing w:line="220" w:lineRule="atLeast"/>
              <w:ind w:left="105" w:right="265"/>
              <w:rPr>
                <w:rFonts w:ascii="Times New Roman" w:hAnsi="Times New Roman" w:cs="Times New Roman"/>
                <w:spacing w:val="-2"/>
                <w:kern w:val="2"/>
                <w:sz w:val="24"/>
                <w:szCs w:val="24"/>
                <w14:ligatures w14:val="standardContextual"/>
              </w:rPr>
            </w:pPr>
            <w:r>
              <w:rPr>
                <w:rFonts w:ascii="Times New Roman" w:hAnsi="Times New Roman" w:cs="Times New Roman"/>
                <w:kern w:val="2"/>
                <w:sz w:val="24"/>
                <w:szCs w:val="24"/>
                <w14:ligatures w14:val="standardContextual"/>
              </w:rPr>
              <w:t>Performance</w:t>
            </w:r>
            <w:r>
              <w:rPr>
                <w:rFonts w:ascii="Times New Roman" w:hAnsi="Times New Roman" w:cs="Times New Roman"/>
                <w:spacing w:val="-8"/>
                <w:kern w:val="2"/>
                <w:sz w:val="24"/>
                <w:szCs w:val="24"/>
                <w14:ligatures w14:val="standardContextual"/>
              </w:rPr>
              <w:t xml:space="preserve"> </w:t>
            </w:r>
            <w:r>
              <w:rPr>
                <w:rFonts w:ascii="Times New Roman" w:hAnsi="Times New Roman" w:cs="Times New Roman"/>
                <w:kern w:val="2"/>
                <w:sz w:val="24"/>
                <w:szCs w:val="24"/>
                <w14:ligatures w14:val="standardContextual"/>
              </w:rPr>
              <w:t>expectations</w:t>
            </w:r>
            <w:r>
              <w:rPr>
                <w:rFonts w:ascii="Times New Roman" w:hAnsi="Times New Roman" w:cs="Times New Roman"/>
                <w:spacing w:val="-7"/>
                <w:kern w:val="2"/>
                <w:sz w:val="24"/>
                <w:szCs w:val="24"/>
                <w14:ligatures w14:val="standardContextual"/>
              </w:rPr>
              <w:t xml:space="preserve"> </w:t>
            </w:r>
            <w:r>
              <w:rPr>
                <w:rFonts w:ascii="Times New Roman" w:hAnsi="Times New Roman" w:cs="Times New Roman"/>
                <w:kern w:val="2"/>
                <w:sz w:val="24"/>
                <w:szCs w:val="24"/>
                <w14:ligatures w14:val="standardContextual"/>
              </w:rPr>
              <w:t>should</w:t>
            </w:r>
            <w:r>
              <w:rPr>
                <w:rFonts w:ascii="Times New Roman" w:hAnsi="Times New Roman" w:cs="Times New Roman"/>
                <w:spacing w:val="-8"/>
                <w:kern w:val="2"/>
                <w:sz w:val="24"/>
                <w:szCs w:val="24"/>
                <w14:ligatures w14:val="standardContextual"/>
              </w:rPr>
              <w:t xml:space="preserve"> </w:t>
            </w:r>
            <w:r>
              <w:rPr>
                <w:rFonts w:ascii="Times New Roman" w:hAnsi="Times New Roman" w:cs="Times New Roman"/>
                <w:kern w:val="2"/>
                <w:sz w:val="24"/>
                <w:szCs w:val="24"/>
                <w14:ligatures w14:val="standardContextual"/>
              </w:rPr>
              <w:t>be</w:t>
            </w:r>
            <w:r>
              <w:rPr>
                <w:rFonts w:ascii="Times New Roman" w:hAnsi="Times New Roman" w:cs="Times New Roman"/>
                <w:spacing w:val="-3"/>
                <w:kern w:val="2"/>
                <w:sz w:val="24"/>
                <w:szCs w:val="24"/>
                <w14:ligatures w14:val="standardContextual"/>
              </w:rPr>
              <w:t xml:space="preserve"> </w:t>
            </w:r>
            <w:r>
              <w:rPr>
                <w:rFonts w:ascii="Times New Roman" w:hAnsi="Times New Roman" w:cs="Times New Roman"/>
                <w:kern w:val="2"/>
                <w:sz w:val="24"/>
                <w:szCs w:val="24"/>
                <w14:ligatures w14:val="standardContextual"/>
              </w:rPr>
              <w:t>appropriate</w:t>
            </w:r>
            <w:r>
              <w:rPr>
                <w:rFonts w:ascii="Times New Roman" w:hAnsi="Times New Roman" w:cs="Times New Roman"/>
                <w:spacing w:val="-11"/>
                <w:kern w:val="2"/>
                <w:sz w:val="24"/>
                <w:szCs w:val="24"/>
                <w14:ligatures w14:val="standardContextual"/>
              </w:rPr>
              <w:t xml:space="preserve"> </w:t>
            </w:r>
            <w:r>
              <w:rPr>
                <w:rFonts w:ascii="Times New Roman" w:hAnsi="Times New Roman" w:cs="Times New Roman"/>
                <w:kern w:val="2"/>
                <w:sz w:val="24"/>
                <w:szCs w:val="24"/>
                <w14:ligatures w14:val="standardContextual"/>
              </w:rPr>
              <w:t>for level</w:t>
            </w:r>
            <w:r>
              <w:rPr>
                <w:rFonts w:ascii="Times New Roman" w:hAnsi="Times New Roman" w:cs="Times New Roman"/>
                <w:spacing w:val="-2"/>
                <w:kern w:val="2"/>
                <w:sz w:val="24"/>
                <w:szCs w:val="24"/>
                <w14:ligatures w14:val="standardContextual"/>
              </w:rPr>
              <w:t xml:space="preserve"> </w:t>
            </w:r>
            <w:r>
              <w:rPr>
                <w:rFonts w:ascii="Times New Roman" w:hAnsi="Times New Roman" w:cs="Times New Roman"/>
                <w:kern w:val="2"/>
                <w:sz w:val="24"/>
                <w:szCs w:val="24"/>
                <w14:ligatures w14:val="standardContextual"/>
              </w:rPr>
              <w:t>of</w:t>
            </w:r>
            <w:r>
              <w:rPr>
                <w:rFonts w:ascii="Times New Roman" w:hAnsi="Times New Roman" w:cs="Times New Roman"/>
                <w:spacing w:val="-5"/>
                <w:kern w:val="2"/>
                <w:sz w:val="24"/>
                <w:szCs w:val="24"/>
                <w14:ligatures w14:val="standardContextual"/>
              </w:rPr>
              <w:t xml:space="preserve"> </w:t>
            </w:r>
            <w:r>
              <w:rPr>
                <w:rFonts w:ascii="Times New Roman" w:hAnsi="Times New Roman" w:cs="Times New Roman"/>
                <w:kern w:val="2"/>
                <w:sz w:val="24"/>
                <w:szCs w:val="24"/>
                <w14:ligatures w14:val="standardContextual"/>
              </w:rPr>
              <w:t>education,</w:t>
            </w:r>
            <w:r>
              <w:rPr>
                <w:rFonts w:ascii="Times New Roman" w:hAnsi="Times New Roman" w:cs="Times New Roman"/>
                <w:spacing w:val="-1"/>
                <w:kern w:val="2"/>
                <w:sz w:val="24"/>
                <w:szCs w:val="24"/>
                <w14:ligatures w14:val="standardContextual"/>
              </w:rPr>
              <w:t xml:space="preserve"> </w:t>
            </w:r>
            <w:r>
              <w:rPr>
                <w:rFonts w:ascii="Times New Roman" w:hAnsi="Times New Roman" w:cs="Times New Roman"/>
                <w:kern w:val="2"/>
                <w:sz w:val="24"/>
                <w:szCs w:val="24"/>
                <w14:ligatures w14:val="standardContextual"/>
              </w:rPr>
              <w:t>class</w:t>
            </w:r>
            <w:r>
              <w:rPr>
                <w:rFonts w:ascii="Times New Roman" w:hAnsi="Times New Roman" w:cs="Times New Roman"/>
                <w:spacing w:val="-6"/>
                <w:kern w:val="2"/>
                <w:sz w:val="24"/>
                <w:szCs w:val="24"/>
                <w14:ligatures w14:val="standardContextual"/>
              </w:rPr>
              <w:t xml:space="preserve"> </w:t>
            </w:r>
            <w:r>
              <w:rPr>
                <w:rFonts w:ascii="Times New Roman" w:hAnsi="Times New Roman" w:cs="Times New Roman"/>
                <w:kern w:val="2"/>
                <w:sz w:val="24"/>
                <w:szCs w:val="24"/>
                <w14:ligatures w14:val="standardContextual"/>
              </w:rPr>
              <w:t>standing,</w:t>
            </w:r>
            <w:r>
              <w:rPr>
                <w:rFonts w:ascii="Times New Roman" w:hAnsi="Times New Roman" w:cs="Times New Roman"/>
                <w:spacing w:val="-1"/>
                <w:kern w:val="2"/>
                <w:sz w:val="24"/>
                <w:szCs w:val="24"/>
                <w14:ligatures w14:val="standardContextual"/>
              </w:rPr>
              <w:t xml:space="preserve"> </w:t>
            </w:r>
            <w:r>
              <w:rPr>
                <w:rFonts w:ascii="Times New Roman" w:hAnsi="Times New Roman" w:cs="Times New Roman"/>
                <w:kern w:val="2"/>
                <w:sz w:val="24"/>
                <w:szCs w:val="24"/>
                <w14:ligatures w14:val="standardContextual"/>
              </w:rPr>
              <w:t>and</w:t>
            </w:r>
            <w:r>
              <w:rPr>
                <w:rFonts w:ascii="Times New Roman" w:hAnsi="Times New Roman" w:cs="Times New Roman"/>
                <w:spacing w:val="-7"/>
                <w:kern w:val="2"/>
                <w:sz w:val="24"/>
                <w:szCs w:val="24"/>
                <w14:ligatures w14:val="standardContextual"/>
              </w:rPr>
              <w:t xml:space="preserve"> </w:t>
            </w:r>
            <w:r>
              <w:rPr>
                <w:rFonts w:ascii="Times New Roman" w:hAnsi="Times New Roman" w:cs="Times New Roman"/>
                <w:kern w:val="2"/>
                <w:sz w:val="24"/>
                <w:szCs w:val="24"/>
                <w14:ligatures w14:val="standardContextual"/>
              </w:rPr>
              <w:t>prior</w:t>
            </w:r>
            <w:r>
              <w:rPr>
                <w:rFonts w:ascii="Times New Roman" w:hAnsi="Times New Roman" w:cs="Times New Roman"/>
                <w:spacing w:val="-8"/>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research </w:t>
            </w:r>
            <w:r>
              <w:rPr>
                <w:rFonts w:ascii="Times New Roman" w:hAnsi="Times New Roman" w:cs="Times New Roman"/>
                <w:spacing w:val="-2"/>
                <w:kern w:val="2"/>
                <w:sz w:val="24"/>
                <w:szCs w:val="24"/>
                <w14:ligatures w14:val="standardContextual"/>
              </w:rPr>
              <w:t>experience.</w:t>
            </w:r>
          </w:p>
          <w:p w14:paraId="46B44215" w14:textId="77777777" w:rsidR="00D64F9A" w:rsidRDefault="00D64F9A">
            <w:pPr>
              <w:pStyle w:val="TableParagraph"/>
              <w:spacing w:line="220" w:lineRule="atLeast"/>
              <w:ind w:left="105" w:right="265"/>
              <w:rPr>
                <w:rFonts w:ascii="Times New Roman" w:hAnsi="Times New Roman" w:cs="Times New Roman"/>
                <w:kern w:val="2"/>
                <w:sz w:val="24"/>
                <w:szCs w:val="24"/>
                <w14:ligatures w14:val="standardContextual"/>
              </w:rPr>
            </w:pPr>
          </w:p>
        </w:tc>
      </w:tr>
      <w:tr w:rsidR="00D64F9A" w14:paraId="35842BBE" w14:textId="77777777" w:rsidTr="00D64F9A">
        <w:trPr>
          <w:trHeight w:val="657"/>
        </w:trPr>
        <w:tc>
          <w:tcPr>
            <w:tcW w:w="4410" w:type="dxa"/>
            <w:tcBorders>
              <w:top w:val="single" w:sz="4" w:space="0" w:color="000000"/>
              <w:left w:val="single" w:sz="4" w:space="0" w:color="000000"/>
              <w:bottom w:val="single" w:sz="4" w:space="0" w:color="000000"/>
              <w:right w:val="single" w:sz="4" w:space="0" w:color="000000"/>
            </w:tcBorders>
          </w:tcPr>
          <w:p w14:paraId="2729B556" w14:textId="77777777" w:rsidR="00D64F9A" w:rsidRDefault="00D64F9A">
            <w:pPr>
              <w:pStyle w:val="TableParagraph"/>
              <w:spacing w:before="1" w:line="256" w:lineRule="auto"/>
              <w:ind w:right="142"/>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Significant</w:t>
            </w:r>
            <w:r>
              <w:rPr>
                <w:rFonts w:ascii="Times New Roman" w:hAnsi="Times New Roman" w:cs="Times New Roman"/>
                <w:b/>
                <w:spacing w:val="-4"/>
                <w:kern w:val="2"/>
                <w:sz w:val="24"/>
                <w:szCs w:val="24"/>
                <w14:ligatures w14:val="standardContextual"/>
              </w:rPr>
              <w:t xml:space="preserve"> </w:t>
            </w:r>
            <w:r>
              <w:rPr>
                <w:rFonts w:ascii="Times New Roman" w:hAnsi="Times New Roman" w:cs="Times New Roman"/>
                <w:b/>
                <w:kern w:val="2"/>
                <w:sz w:val="24"/>
                <w:szCs w:val="24"/>
                <w14:ligatures w14:val="standardContextual"/>
              </w:rPr>
              <w:t>investment</w:t>
            </w:r>
            <w:r>
              <w:rPr>
                <w:rFonts w:ascii="Times New Roman" w:hAnsi="Times New Roman" w:cs="Times New Roman"/>
                <w:b/>
                <w:spacing w:val="-4"/>
                <w:kern w:val="2"/>
                <w:sz w:val="24"/>
                <w:szCs w:val="24"/>
                <w14:ligatures w14:val="standardContextual"/>
              </w:rPr>
              <w:t xml:space="preserve"> </w:t>
            </w:r>
            <w:r>
              <w:rPr>
                <w:rFonts w:ascii="Times New Roman" w:hAnsi="Times New Roman" w:cs="Times New Roman"/>
                <w:b/>
                <w:kern w:val="2"/>
                <w:sz w:val="24"/>
                <w:szCs w:val="24"/>
                <w14:ligatures w14:val="standardContextual"/>
              </w:rPr>
              <w:t>of</w:t>
            </w:r>
            <w:r>
              <w:rPr>
                <w:rFonts w:ascii="Times New Roman" w:hAnsi="Times New Roman" w:cs="Times New Roman"/>
                <w:b/>
                <w:spacing w:val="-8"/>
                <w:kern w:val="2"/>
                <w:sz w:val="24"/>
                <w:szCs w:val="24"/>
                <w14:ligatures w14:val="standardContextual"/>
              </w:rPr>
              <w:t xml:space="preserve"> </w:t>
            </w:r>
            <w:r>
              <w:rPr>
                <w:rFonts w:ascii="Times New Roman" w:hAnsi="Times New Roman" w:cs="Times New Roman"/>
                <w:b/>
                <w:kern w:val="2"/>
                <w:sz w:val="24"/>
                <w:szCs w:val="24"/>
                <w14:ligatures w14:val="standardContextual"/>
              </w:rPr>
              <w:t>time</w:t>
            </w:r>
            <w:r>
              <w:rPr>
                <w:rFonts w:ascii="Times New Roman" w:hAnsi="Times New Roman" w:cs="Times New Roman"/>
                <w:b/>
                <w:spacing w:val="-8"/>
                <w:kern w:val="2"/>
                <w:sz w:val="24"/>
                <w:szCs w:val="24"/>
                <w14:ligatures w14:val="standardContextual"/>
              </w:rPr>
              <w:t xml:space="preserve"> </w:t>
            </w:r>
            <w:r>
              <w:rPr>
                <w:rFonts w:ascii="Times New Roman" w:hAnsi="Times New Roman" w:cs="Times New Roman"/>
                <w:b/>
                <w:kern w:val="2"/>
                <w:sz w:val="24"/>
                <w:szCs w:val="24"/>
                <w14:ligatures w14:val="standardContextual"/>
              </w:rPr>
              <w:t>and</w:t>
            </w:r>
            <w:r>
              <w:rPr>
                <w:rFonts w:ascii="Times New Roman" w:hAnsi="Times New Roman" w:cs="Times New Roman"/>
                <w:b/>
                <w:spacing w:val="-10"/>
                <w:kern w:val="2"/>
                <w:sz w:val="24"/>
                <w:szCs w:val="24"/>
                <w14:ligatures w14:val="standardContextual"/>
              </w:rPr>
              <w:t xml:space="preserve"> </w:t>
            </w:r>
            <w:r>
              <w:rPr>
                <w:rFonts w:ascii="Times New Roman" w:hAnsi="Times New Roman" w:cs="Times New Roman"/>
                <w:b/>
                <w:kern w:val="2"/>
                <w:sz w:val="24"/>
                <w:szCs w:val="24"/>
                <w14:ligatures w14:val="standardContextual"/>
              </w:rPr>
              <w:t>effort by students over an extended period of</w:t>
            </w:r>
          </w:p>
          <w:p w14:paraId="061E612A" w14:textId="77777777" w:rsidR="00D64F9A" w:rsidRDefault="00D64F9A">
            <w:pPr>
              <w:pStyle w:val="TableParagraph"/>
              <w:spacing w:line="197" w:lineRule="exact"/>
              <w:rPr>
                <w:rFonts w:ascii="Times New Roman" w:hAnsi="Times New Roman" w:cs="Times New Roman"/>
                <w:b/>
                <w:spacing w:val="-4"/>
                <w:kern w:val="2"/>
                <w:sz w:val="24"/>
                <w:szCs w:val="24"/>
                <w14:ligatures w14:val="standardContextual"/>
              </w:rPr>
            </w:pPr>
            <w:r>
              <w:rPr>
                <w:rFonts w:ascii="Times New Roman" w:hAnsi="Times New Roman" w:cs="Times New Roman"/>
                <w:b/>
                <w:spacing w:val="-4"/>
                <w:kern w:val="2"/>
                <w:sz w:val="24"/>
                <w:szCs w:val="24"/>
                <w14:ligatures w14:val="standardContextual"/>
              </w:rPr>
              <w:t>time</w:t>
            </w:r>
          </w:p>
          <w:p w14:paraId="56822F38" w14:textId="77777777" w:rsidR="00D64F9A" w:rsidRDefault="00D64F9A">
            <w:pPr>
              <w:pStyle w:val="TableParagraph"/>
              <w:spacing w:line="197" w:lineRule="exact"/>
              <w:rPr>
                <w:rFonts w:ascii="Times New Roman" w:hAnsi="Times New Roman" w:cs="Times New Roman"/>
                <w:b/>
                <w:kern w:val="2"/>
                <w:sz w:val="24"/>
                <w:szCs w:val="24"/>
                <w14:ligatures w14:val="standardContextual"/>
              </w:rPr>
            </w:pPr>
          </w:p>
        </w:tc>
        <w:tc>
          <w:tcPr>
            <w:tcW w:w="4950" w:type="dxa"/>
            <w:tcBorders>
              <w:top w:val="single" w:sz="4" w:space="0" w:color="000000"/>
              <w:left w:val="single" w:sz="4" w:space="0" w:color="000000"/>
              <w:bottom w:val="single" w:sz="4" w:space="0" w:color="000000"/>
              <w:right w:val="single" w:sz="4" w:space="0" w:color="000000"/>
            </w:tcBorders>
            <w:hideMark/>
          </w:tcPr>
          <w:p w14:paraId="5B5A6291" w14:textId="77777777" w:rsidR="00D64F9A" w:rsidRDefault="00D64F9A">
            <w:pPr>
              <w:pStyle w:val="TableParagraph"/>
              <w:spacing w:before="1" w:line="256" w:lineRule="auto"/>
              <w:ind w:left="105"/>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An</w:t>
            </w:r>
            <w:r>
              <w:rPr>
                <w:rFonts w:ascii="Times New Roman" w:hAnsi="Times New Roman" w:cs="Times New Roman"/>
                <w:spacing w:val="-2"/>
                <w:kern w:val="2"/>
                <w:sz w:val="24"/>
                <w:szCs w:val="24"/>
                <w14:ligatures w14:val="standardContextual"/>
              </w:rPr>
              <w:t xml:space="preserve"> </w:t>
            </w:r>
            <w:r>
              <w:rPr>
                <w:rFonts w:ascii="Times New Roman" w:hAnsi="Times New Roman" w:cs="Times New Roman"/>
                <w:kern w:val="2"/>
                <w:sz w:val="24"/>
                <w:szCs w:val="24"/>
                <w14:ligatures w14:val="standardContextual"/>
              </w:rPr>
              <w:t>activity</w:t>
            </w:r>
            <w:r>
              <w:rPr>
                <w:rFonts w:ascii="Times New Roman" w:hAnsi="Times New Roman" w:cs="Times New Roman"/>
                <w:spacing w:val="-7"/>
                <w:kern w:val="2"/>
                <w:sz w:val="24"/>
                <w:szCs w:val="24"/>
                <w14:ligatures w14:val="standardContextual"/>
              </w:rPr>
              <w:t xml:space="preserve"> </w:t>
            </w:r>
            <w:r>
              <w:rPr>
                <w:rFonts w:ascii="Times New Roman" w:hAnsi="Times New Roman" w:cs="Times New Roman"/>
                <w:kern w:val="2"/>
                <w:sz w:val="24"/>
                <w:szCs w:val="24"/>
                <w14:ligatures w14:val="standardContextual"/>
              </w:rPr>
              <w:t>that</w:t>
            </w:r>
            <w:r>
              <w:rPr>
                <w:rFonts w:ascii="Times New Roman" w:hAnsi="Times New Roman" w:cs="Times New Roman"/>
                <w:spacing w:val="-1"/>
                <w:kern w:val="2"/>
                <w:sz w:val="24"/>
                <w:szCs w:val="24"/>
                <w14:ligatures w14:val="standardContextual"/>
              </w:rPr>
              <w:t xml:space="preserve"> </w:t>
            </w:r>
            <w:r>
              <w:rPr>
                <w:rFonts w:ascii="Times New Roman" w:hAnsi="Times New Roman" w:cs="Times New Roman"/>
                <w:kern w:val="2"/>
                <w:sz w:val="24"/>
                <w:szCs w:val="24"/>
                <w14:ligatures w14:val="standardContextual"/>
              </w:rPr>
              <w:t>comprises</w:t>
            </w:r>
            <w:r>
              <w:rPr>
                <w:rFonts w:ascii="Times New Roman" w:hAnsi="Times New Roman" w:cs="Times New Roman"/>
                <w:spacing w:val="-6"/>
                <w:kern w:val="2"/>
                <w:sz w:val="24"/>
                <w:szCs w:val="24"/>
                <w14:ligatures w14:val="standardContextual"/>
              </w:rPr>
              <w:t xml:space="preserve"> </w:t>
            </w:r>
            <w:r>
              <w:rPr>
                <w:rFonts w:ascii="Times New Roman" w:hAnsi="Times New Roman" w:cs="Times New Roman"/>
                <w:kern w:val="2"/>
                <w:sz w:val="24"/>
                <w:szCs w:val="24"/>
                <w14:ligatures w14:val="standardContextual"/>
              </w:rPr>
              <w:t>at</w:t>
            </w:r>
            <w:r>
              <w:rPr>
                <w:rFonts w:ascii="Times New Roman" w:hAnsi="Times New Roman" w:cs="Times New Roman"/>
                <w:spacing w:val="-6"/>
                <w:kern w:val="2"/>
                <w:sz w:val="24"/>
                <w:szCs w:val="24"/>
                <w14:ligatures w14:val="standardContextual"/>
              </w:rPr>
              <w:t xml:space="preserve"> </w:t>
            </w:r>
            <w:r>
              <w:rPr>
                <w:rFonts w:ascii="Times New Roman" w:hAnsi="Times New Roman" w:cs="Times New Roman"/>
                <w:kern w:val="2"/>
                <w:sz w:val="24"/>
                <w:szCs w:val="24"/>
                <w14:ligatures w14:val="standardContextual"/>
              </w:rPr>
              <w:t>least</w:t>
            </w:r>
            <w:r>
              <w:rPr>
                <w:rFonts w:ascii="Times New Roman" w:hAnsi="Times New Roman" w:cs="Times New Roman"/>
                <w:spacing w:val="-6"/>
                <w:kern w:val="2"/>
                <w:sz w:val="24"/>
                <w:szCs w:val="24"/>
                <w14:ligatures w14:val="standardContextual"/>
              </w:rPr>
              <w:t xml:space="preserve"> </w:t>
            </w:r>
            <w:r>
              <w:rPr>
                <w:rFonts w:ascii="Times New Roman" w:hAnsi="Times New Roman" w:cs="Times New Roman"/>
                <w:kern w:val="2"/>
                <w:sz w:val="24"/>
                <w:szCs w:val="24"/>
                <w14:ligatures w14:val="standardContextual"/>
              </w:rPr>
              <w:t>one</w:t>
            </w:r>
            <w:r>
              <w:rPr>
                <w:rFonts w:ascii="Times New Roman" w:hAnsi="Times New Roman" w:cs="Times New Roman"/>
                <w:spacing w:val="-6"/>
                <w:kern w:val="2"/>
                <w:sz w:val="24"/>
                <w:szCs w:val="24"/>
                <w14:ligatures w14:val="standardContextual"/>
              </w:rPr>
              <w:t xml:space="preserve"> </w:t>
            </w:r>
            <w:r>
              <w:rPr>
                <w:rFonts w:ascii="Times New Roman" w:hAnsi="Times New Roman" w:cs="Times New Roman"/>
                <w:kern w:val="2"/>
                <w:sz w:val="24"/>
                <w:szCs w:val="24"/>
                <w14:ligatures w14:val="standardContextual"/>
              </w:rPr>
              <w:t>credit</w:t>
            </w:r>
            <w:r>
              <w:rPr>
                <w:rFonts w:ascii="Times New Roman" w:hAnsi="Times New Roman" w:cs="Times New Roman"/>
                <w:spacing w:val="-6"/>
                <w:kern w:val="2"/>
                <w:sz w:val="24"/>
                <w:szCs w:val="24"/>
                <w14:ligatures w14:val="standardContextual"/>
              </w:rPr>
              <w:t xml:space="preserve"> </w:t>
            </w:r>
            <w:r>
              <w:rPr>
                <w:rFonts w:ascii="Times New Roman" w:hAnsi="Times New Roman" w:cs="Times New Roman"/>
                <w:kern w:val="2"/>
                <w:sz w:val="24"/>
                <w:szCs w:val="24"/>
                <w14:ligatures w14:val="standardContextual"/>
              </w:rPr>
              <w:t>worth</w:t>
            </w:r>
            <w:r>
              <w:rPr>
                <w:rFonts w:ascii="Times New Roman" w:hAnsi="Times New Roman" w:cs="Times New Roman"/>
                <w:spacing w:val="-2"/>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of work, and often would be more. A multi-part class assignment/project or community engagement that spans the course of the term or a </w:t>
            </w:r>
            <w:r>
              <w:rPr>
                <w:rFonts w:ascii="Times New Roman" w:hAnsi="Times New Roman" w:cs="Times New Roman"/>
                <w:kern w:val="2"/>
                <w:sz w:val="24"/>
                <w:szCs w:val="24"/>
                <w14:ligatures w14:val="standardContextual"/>
              </w:rPr>
              <w:lastRenderedPageBreak/>
              <w:t>significant portion of the term.</w:t>
            </w:r>
          </w:p>
        </w:tc>
      </w:tr>
      <w:tr w:rsidR="00D64F9A" w14:paraId="32DDACAD" w14:textId="77777777" w:rsidTr="00D64F9A">
        <w:trPr>
          <w:trHeight w:val="1540"/>
        </w:trPr>
        <w:tc>
          <w:tcPr>
            <w:tcW w:w="4410" w:type="dxa"/>
            <w:tcBorders>
              <w:top w:val="single" w:sz="4" w:space="0" w:color="000000"/>
              <w:left w:val="single" w:sz="4" w:space="0" w:color="000000"/>
              <w:bottom w:val="single" w:sz="4" w:space="0" w:color="000000"/>
              <w:right w:val="single" w:sz="4" w:space="0" w:color="000000"/>
            </w:tcBorders>
            <w:hideMark/>
          </w:tcPr>
          <w:p w14:paraId="2A8EF469" w14:textId="77777777" w:rsidR="00D64F9A" w:rsidRDefault="00D64F9A">
            <w:pPr>
              <w:pStyle w:val="TableParagraph"/>
              <w:spacing w:before="1" w:line="256"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lastRenderedPageBreak/>
              <w:t>Interactions</w:t>
            </w:r>
            <w:r>
              <w:rPr>
                <w:rFonts w:ascii="Times New Roman" w:hAnsi="Times New Roman" w:cs="Times New Roman"/>
                <w:b/>
                <w:spacing w:val="-9"/>
                <w:kern w:val="2"/>
                <w:sz w:val="24"/>
                <w:szCs w:val="24"/>
                <w14:ligatures w14:val="standardContextual"/>
              </w:rPr>
              <w:t xml:space="preserve"> </w:t>
            </w:r>
            <w:r>
              <w:rPr>
                <w:rFonts w:ascii="Times New Roman" w:hAnsi="Times New Roman" w:cs="Times New Roman"/>
                <w:b/>
                <w:kern w:val="2"/>
                <w:sz w:val="24"/>
                <w:szCs w:val="24"/>
                <w14:ligatures w14:val="standardContextual"/>
              </w:rPr>
              <w:t>with</w:t>
            </w:r>
            <w:r>
              <w:rPr>
                <w:rFonts w:ascii="Times New Roman" w:hAnsi="Times New Roman" w:cs="Times New Roman"/>
                <w:b/>
                <w:spacing w:val="-6"/>
                <w:kern w:val="2"/>
                <w:sz w:val="24"/>
                <w:szCs w:val="24"/>
                <w14:ligatures w14:val="standardContextual"/>
              </w:rPr>
              <w:t xml:space="preserve"> </w:t>
            </w:r>
            <w:r>
              <w:rPr>
                <w:rFonts w:ascii="Times New Roman" w:hAnsi="Times New Roman" w:cs="Times New Roman"/>
                <w:b/>
                <w:kern w:val="2"/>
                <w:sz w:val="24"/>
                <w:szCs w:val="24"/>
                <w14:ligatures w14:val="standardContextual"/>
              </w:rPr>
              <w:t>faculty</w:t>
            </w:r>
            <w:r>
              <w:rPr>
                <w:rFonts w:ascii="Times New Roman" w:hAnsi="Times New Roman" w:cs="Times New Roman"/>
                <w:b/>
                <w:spacing w:val="-8"/>
                <w:kern w:val="2"/>
                <w:sz w:val="24"/>
                <w:szCs w:val="24"/>
                <w14:ligatures w14:val="standardContextual"/>
              </w:rPr>
              <w:t xml:space="preserve"> </w:t>
            </w:r>
            <w:r>
              <w:rPr>
                <w:rFonts w:ascii="Times New Roman" w:hAnsi="Times New Roman" w:cs="Times New Roman"/>
                <w:b/>
                <w:kern w:val="2"/>
                <w:sz w:val="24"/>
                <w:szCs w:val="24"/>
                <w14:ligatures w14:val="standardContextual"/>
              </w:rPr>
              <w:t>and</w:t>
            </w:r>
            <w:r>
              <w:rPr>
                <w:rFonts w:ascii="Times New Roman" w:hAnsi="Times New Roman" w:cs="Times New Roman"/>
                <w:b/>
                <w:spacing w:val="-6"/>
                <w:kern w:val="2"/>
                <w:sz w:val="24"/>
                <w:szCs w:val="24"/>
                <w14:ligatures w14:val="standardContextual"/>
              </w:rPr>
              <w:t xml:space="preserve"> </w:t>
            </w:r>
            <w:r>
              <w:rPr>
                <w:rFonts w:ascii="Times New Roman" w:hAnsi="Times New Roman" w:cs="Times New Roman"/>
                <w:b/>
                <w:kern w:val="2"/>
                <w:sz w:val="24"/>
                <w:szCs w:val="24"/>
                <w14:ligatures w14:val="standardContextual"/>
              </w:rPr>
              <w:t>peers</w:t>
            </w:r>
            <w:r>
              <w:rPr>
                <w:rFonts w:ascii="Times New Roman" w:hAnsi="Times New Roman" w:cs="Times New Roman"/>
                <w:b/>
                <w:spacing w:val="-9"/>
                <w:kern w:val="2"/>
                <w:sz w:val="24"/>
                <w:szCs w:val="24"/>
                <w14:ligatures w14:val="standardContextual"/>
              </w:rPr>
              <w:t xml:space="preserve"> </w:t>
            </w:r>
            <w:r>
              <w:rPr>
                <w:rFonts w:ascii="Times New Roman" w:hAnsi="Times New Roman" w:cs="Times New Roman"/>
                <w:b/>
                <w:kern w:val="2"/>
                <w:sz w:val="24"/>
                <w:szCs w:val="24"/>
                <w14:ligatures w14:val="standardContextual"/>
              </w:rPr>
              <w:t>about substantive matters</w:t>
            </w:r>
          </w:p>
        </w:tc>
        <w:tc>
          <w:tcPr>
            <w:tcW w:w="4950" w:type="dxa"/>
            <w:tcBorders>
              <w:top w:val="single" w:sz="4" w:space="0" w:color="000000"/>
              <w:left w:val="single" w:sz="4" w:space="0" w:color="000000"/>
              <w:bottom w:val="single" w:sz="4" w:space="0" w:color="000000"/>
              <w:right w:val="single" w:sz="4" w:space="0" w:color="000000"/>
            </w:tcBorders>
            <w:hideMark/>
          </w:tcPr>
          <w:p w14:paraId="4943388F" w14:textId="77777777" w:rsidR="00D64F9A" w:rsidRDefault="00D64F9A">
            <w:pPr>
              <w:pStyle w:val="TableParagraph"/>
              <w:spacing w:before="1" w:line="256" w:lineRule="auto"/>
              <w:ind w:left="105" w:right="128"/>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Experiences that promote student interaction</w:t>
            </w:r>
            <w:r>
              <w:rPr>
                <w:rFonts w:ascii="Times New Roman" w:hAnsi="Times New Roman" w:cs="Times New Roman"/>
                <w:spacing w:val="-7"/>
                <w:kern w:val="2"/>
                <w:sz w:val="24"/>
                <w:szCs w:val="24"/>
                <w14:ligatures w14:val="standardContextual"/>
              </w:rPr>
              <w:t xml:space="preserve"> </w:t>
            </w:r>
            <w:r>
              <w:rPr>
                <w:rFonts w:ascii="Times New Roman" w:hAnsi="Times New Roman" w:cs="Times New Roman"/>
                <w:kern w:val="2"/>
                <w:sz w:val="24"/>
                <w:szCs w:val="24"/>
                <w14:ligatures w14:val="standardContextual"/>
              </w:rPr>
              <w:t>with</w:t>
            </w:r>
            <w:r>
              <w:rPr>
                <w:rFonts w:ascii="Times New Roman" w:hAnsi="Times New Roman" w:cs="Times New Roman"/>
                <w:spacing w:val="-8"/>
                <w:kern w:val="2"/>
                <w:sz w:val="24"/>
                <w:szCs w:val="24"/>
                <w14:ligatures w14:val="standardContextual"/>
              </w:rPr>
              <w:t xml:space="preserve"> </w:t>
            </w:r>
            <w:r>
              <w:rPr>
                <w:rFonts w:ascii="Times New Roman" w:hAnsi="Times New Roman" w:cs="Times New Roman"/>
                <w:kern w:val="2"/>
                <w:sz w:val="24"/>
                <w:szCs w:val="24"/>
                <w14:ligatures w14:val="standardContextual"/>
              </w:rPr>
              <w:t>faculty,</w:t>
            </w:r>
            <w:r>
              <w:rPr>
                <w:rFonts w:ascii="Times New Roman" w:hAnsi="Times New Roman" w:cs="Times New Roman"/>
                <w:spacing w:val="-5"/>
                <w:kern w:val="2"/>
                <w:sz w:val="24"/>
                <w:szCs w:val="24"/>
                <w14:ligatures w14:val="standardContextual"/>
              </w:rPr>
              <w:t xml:space="preserve"> </w:t>
            </w:r>
            <w:r>
              <w:rPr>
                <w:rFonts w:ascii="Times New Roman" w:hAnsi="Times New Roman" w:cs="Times New Roman"/>
                <w:kern w:val="2"/>
                <w:sz w:val="24"/>
                <w:szCs w:val="24"/>
                <w14:ligatures w14:val="standardContextual"/>
              </w:rPr>
              <w:t>peers,</w:t>
            </w:r>
            <w:r>
              <w:rPr>
                <w:rFonts w:ascii="Times New Roman" w:hAnsi="Times New Roman" w:cs="Times New Roman"/>
                <w:spacing w:val="-5"/>
                <w:kern w:val="2"/>
                <w:sz w:val="24"/>
                <w:szCs w:val="24"/>
                <w14:ligatures w14:val="standardContextual"/>
              </w:rPr>
              <w:t xml:space="preserve"> </w:t>
            </w:r>
            <w:r>
              <w:rPr>
                <w:rFonts w:ascii="Times New Roman" w:hAnsi="Times New Roman" w:cs="Times New Roman"/>
                <w:kern w:val="2"/>
                <w:sz w:val="24"/>
                <w:szCs w:val="24"/>
                <w14:ligatures w14:val="standardContextual"/>
              </w:rPr>
              <w:t>and/or</w:t>
            </w:r>
            <w:r>
              <w:rPr>
                <w:rFonts w:ascii="Times New Roman" w:hAnsi="Times New Roman" w:cs="Times New Roman"/>
                <w:spacing w:val="-9"/>
                <w:kern w:val="2"/>
                <w:sz w:val="24"/>
                <w:szCs w:val="24"/>
                <w14:ligatures w14:val="standardContextual"/>
              </w:rPr>
              <w:t xml:space="preserve"> </w:t>
            </w:r>
            <w:r>
              <w:rPr>
                <w:rFonts w:ascii="Times New Roman" w:hAnsi="Times New Roman" w:cs="Times New Roman"/>
                <w:kern w:val="2"/>
                <w:sz w:val="24"/>
                <w:szCs w:val="24"/>
                <w14:ligatures w14:val="standardContextual"/>
              </w:rPr>
              <w:t>other</w:t>
            </w:r>
            <w:r>
              <w:rPr>
                <w:rFonts w:ascii="Times New Roman" w:hAnsi="Times New Roman" w:cs="Times New Roman"/>
                <w:spacing w:val="-4"/>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members of their discipline, which contribute to their </w:t>
            </w:r>
            <w:r>
              <w:rPr>
                <w:rFonts w:ascii="Times New Roman" w:hAnsi="Times New Roman" w:cs="Times New Roman"/>
                <w:spacing w:val="-2"/>
                <w:kern w:val="2"/>
                <w:sz w:val="24"/>
                <w:szCs w:val="24"/>
                <w14:ligatures w14:val="standardContextual"/>
              </w:rPr>
              <w:t>knowledge.</w:t>
            </w:r>
          </w:p>
        </w:tc>
      </w:tr>
      <w:tr w:rsidR="00D64F9A" w14:paraId="5C1B0D7F" w14:textId="77777777" w:rsidTr="00D64F9A">
        <w:trPr>
          <w:trHeight w:val="882"/>
        </w:trPr>
        <w:tc>
          <w:tcPr>
            <w:tcW w:w="4410" w:type="dxa"/>
            <w:tcBorders>
              <w:top w:val="single" w:sz="4" w:space="0" w:color="000000"/>
              <w:left w:val="single" w:sz="4" w:space="0" w:color="000000"/>
              <w:bottom w:val="single" w:sz="4" w:space="0" w:color="000000"/>
              <w:right w:val="single" w:sz="4" w:space="0" w:color="000000"/>
            </w:tcBorders>
            <w:hideMark/>
          </w:tcPr>
          <w:p w14:paraId="7D3643CF" w14:textId="77777777" w:rsidR="00D64F9A" w:rsidRDefault="00D64F9A">
            <w:pPr>
              <w:pStyle w:val="TableParagraph"/>
              <w:spacing w:before="1" w:line="256" w:lineRule="auto"/>
              <w:ind w:right="142"/>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Periodic,</w:t>
            </w:r>
            <w:r>
              <w:rPr>
                <w:rFonts w:ascii="Times New Roman" w:hAnsi="Times New Roman" w:cs="Times New Roman"/>
                <w:b/>
                <w:spacing w:val="-10"/>
                <w:kern w:val="2"/>
                <w:sz w:val="24"/>
                <w:szCs w:val="24"/>
                <w14:ligatures w14:val="standardContextual"/>
              </w:rPr>
              <w:t xml:space="preserve"> </w:t>
            </w:r>
            <w:r>
              <w:rPr>
                <w:rFonts w:ascii="Times New Roman" w:hAnsi="Times New Roman" w:cs="Times New Roman"/>
                <w:b/>
                <w:kern w:val="2"/>
                <w:sz w:val="24"/>
                <w:szCs w:val="24"/>
                <w14:ligatures w14:val="standardContextual"/>
              </w:rPr>
              <w:t>structured</w:t>
            </w:r>
            <w:r>
              <w:rPr>
                <w:rFonts w:ascii="Times New Roman" w:hAnsi="Times New Roman" w:cs="Times New Roman"/>
                <w:b/>
                <w:spacing w:val="-10"/>
                <w:kern w:val="2"/>
                <w:sz w:val="24"/>
                <w:szCs w:val="24"/>
                <w14:ligatures w14:val="standardContextual"/>
              </w:rPr>
              <w:t xml:space="preserve"> </w:t>
            </w:r>
            <w:r>
              <w:rPr>
                <w:rFonts w:ascii="Times New Roman" w:hAnsi="Times New Roman" w:cs="Times New Roman"/>
                <w:b/>
                <w:kern w:val="2"/>
                <w:sz w:val="24"/>
                <w:szCs w:val="24"/>
                <w14:ligatures w14:val="standardContextual"/>
              </w:rPr>
              <w:t>opportunities</w:t>
            </w:r>
            <w:r>
              <w:rPr>
                <w:rFonts w:ascii="Times New Roman" w:hAnsi="Times New Roman" w:cs="Times New Roman"/>
                <w:b/>
                <w:spacing w:val="-10"/>
                <w:kern w:val="2"/>
                <w:sz w:val="24"/>
                <w:szCs w:val="24"/>
                <w14:ligatures w14:val="standardContextual"/>
              </w:rPr>
              <w:t xml:space="preserve"> </w:t>
            </w:r>
            <w:r>
              <w:rPr>
                <w:rFonts w:ascii="Times New Roman" w:hAnsi="Times New Roman" w:cs="Times New Roman"/>
                <w:b/>
                <w:kern w:val="2"/>
                <w:sz w:val="24"/>
                <w:szCs w:val="24"/>
                <w14:ligatures w14:val="standardContextual"/>
              </w:rPr>
              <w:t>to reflect and integrate learning</w:t>
            </w:r>
          </w:p>
        </w:tc>
        <w:tc>
          <w:tcPr>
            <w:tcW w:w="4950" w:type="dxa"/>
            <w:tcBorders>
              <w:top w:val="single" w:sz="4" w:space="0" w:color="000000"/>
              <w:left w:val="single" w:sz="4" w:space="0" w:color="000000"/>
              <w:bottom w:val="single" w:sz="4" w:space="0" w:color="000000"/>
              <w:right w:val="single" w:sz="4" w:space="0" w:color="000000"/>
            </w:tcBorders>
            <w:hideMark/>
          </w:tcPr>
          <w:p w14:paraId="25D449AC" w14:textId="77777777" w:rsidR="00D64F9A" w:rsidRDefault="00D64F9A">
            <w:pPr>
              <w:pStyle w:val="TableParagraph"/>
              <w:spacing w:line="220" w:lineRule="atLeast"/>
              <w:ind w:left="105" w:right="128"/>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Students</w:t>
            </w:r>
            <w:r>
              <w:rPr>
                <w:rFonts w:ascii="Times New Roman" w:hAnsi="Times New Roman" w:cs="Times New Roman"/>
                <w:spacing w:val="-5"/>
                <w:kern w:val="2"/>
                <w:sz w:val="24"/>
                <w:szCs w:val="24"/>
                <w14:ligatures w14:val="standardContextual"/>
              </w:rPr>
              <w:t xml:space="preserve"> </w:t>
            </w:r>
            <w:r>
              <w:rPr>
                <w:rFonts w:ascii="Times New Roman" w:hAnsi="Times New Roman" w:cs="Times New Roman"/>
                <w:kern w:val="2"/>
                <w:sz w:val="24"/>
                <w:szCs w:val="24"/>
                <w14:ligatures w14:val="standardContextual"/>
              </w:rPr>
              <w:t>should</w:t>
            </w:r>
            <w:r>
              <w:rPr>
                <w:rFonts w:ascii="Times New Roman" w:hAnsi="Times New Roman" w:cs="Times New Roman"/>
                <w:spacing w:val="-2"/>
                <w:kern w:val="2"/>
                <w:sz w:val="24"/>
                <w:szCs w:val="24"/>
                <w14:ligatures w14:val="standardContextual"/>
              </w:rPr>
              <w:t xml:space="preserve"> </w:t>
            </w:r>
            <w:r>
              <w:rPr>
                <w:rFonts w:ascii="Times New Roman" w:hAnsi="Times New Roman" w:cs="Times New Roman"/>
                <w:kern w:val="2"/>
                <w:sz w:val="24"/>
                <w:szCs w:val="24"/>
                <w14:ligatures w14:val="standardContextual"/>
              </w:rPr>
              <w:t>be</w:t>
            </w:r>
            <w:r>
              <w:rPr>
                <w:rFonts w:ascii="Times New Roman" w:hAnsi="Times New Roman" w:cs="Times New Roman"/>
                <w:spacing w:val="-5"/>
                <w:kern w:val="2"/>
                <w:sz w:val="24"/>
                <w:szCs w:val="24"/>
                <w14:ligatures w14:val="standardContextual"/>
              </w:rPr>
              <w:t xml:space="preserve"> </w:t>
            </w:r>
            <w:r>
              <w:rPr>
                <w:rFonts w:ascii="Times New Roman" w:hAnsi="Times New Roman" w:cs="Times New Roman"/>
                <w:kern w:val="2"/>
                <w:sz w:val="24"/>
                <w:szCs w:val="24"/>
                <w14:ligatures w14:val="standardContextual"/>
              </w:rPr>
              <w:t>given</w:t>
            </w:r>
            <w:r>
              <w:rPr>
                <w:rFonts w:ascii="Times New Roman" w:hAnsi="Times New Roman" w:cs="Times New Roman"/>
                <w:spacing w:val="-6"/>
                <w:kern w:val="2"/>
                <w:sz w:val="24"/>
                <w:szCs w:val="24"/>
                <w14:ligatures w14:val="standardContextual"/>
              </w:rPr>
              <w:t xml:space="preserve"> </w:t>
            </w:r>
            <w:r>
              <w:rPr>
                <w:rFonts w:ascii="Times New Roman" w:hAnsi="Times New Roman" w:cs="Times New Roman"/>
                <w:kern w:val="2"/>
                <w:sz w:val="24"/>
                <w:szCs w:val="24"/>
                <w14:ligatures w14:val="standardContextual"/>
              </w:rPr>
              <w:t>the</w:t>
            </w:r>
            <w:r>
              <w:rPr>
                <w:rFonts w:ascii="Times New Roman" w:hAnsi="Times New Roman" w:cs="Times New Roman"/>
                <w:spacing w:val="-5"/>
                <w:kern w:val="2"/>
                <w:sz w:val="24"/>
                <w:szCs w:val="24"/>
                <w14:ligatures w14:val="standardContextual"/>
              </w:rPr>
              <w:t xml:space="preserve"> </w:t>
            </w:r>
            <w:r>
              <w:rPr>
                <w:rFonts w:ascii="Times New Roman" w:hAnsi="Times New Roman" w:cs="Times New Roman"/>
                <w:kern w:val="2"/>
                <w:sz w:val="24"/>
                <w:szCs w:val="24"/>
                <w14:ligatures w14:val="standardContextual"/>
              </w:rPr>
              <w:t>opportunity</w:t>
            </w:r>
            <w:r>
              <w:rPr>
                <w:rFonts w:ascii="Times New Roman" w:hAnsi="Times New Roman" w:cs="Times New Roman"/>
                <w:spacing w:val="-7"/>
                <w:kern w:val="2"/>
                <w:sz w:val="24"/>
                <w:szCs w:val="24"/>
                <w14:ligatures w14:val="standardContextual"/>
              </w:rPr>
              <w:t xml:space="preserve"> </w:t>
            </w:r>
            <w:r>
              <w:rPr>
                <w:rFonts w:ascii="Times New Roman" w:hAnsi="Times New Roman" w:cs="Times New Roman"/>
                <w:kern w:val="2"/>
                <w:sz w:val="24"/>
                <w:szCs w:val="24"/>
                <w14:ligatures w14:val="standardContextual"/>
              </w:rPr>
              <w:t>to</w:t>
            </w:r>
            <w:r>
              <w:rPr>
                <w:rFonts w:ascii="Times New Roman" w:hAnsi="Times New Roman" w:cs="Times New Roman"/>
                <w:spacing w:val="-6"/>
                <w:kern w:val="2"/>
                <w:sz w:val="24"/>
                <w:szCs w:val="24"/>
                <w14:ligatures w14:val="standardContextual"/>
              </w:rPr>
              <w:t xml:space="preserve"> </w:t>
            </w:r>
            <w:r>
              <w:rPr>
                <w:rFonts w:ascii="Times New Roman" w:hAnsi="Times New Roman" w:cs="Times New Roman"/>
                <w:kern w:val="2"/>
                <w:sz w:val="24"/>
                <w:szCs w:val="24"/>
                <w14:ligatures w14:val="standardContextual"/>
              </w:rPr>
              <w:t>reflect</w:t>
            </w:r>
            <w:r>
              <w:rPr>
                <w:rFonts w:ascii="Times New Roman" w:hAnsi="Times New Roman" w:cs="Times New Roman"/>
                <w:spacing w:val="-1"/>
                <w:kern w:val="2"/>
                <w:sz w:val="24"/>
                <w:szCs w:val="24"/>
                <w14:ligatures w14:val="standardContextual"/>
              </w:rPr>
              <w:t xml:space="preserve"> </w:t>
            </w:r>
            <w:r>
              <w:rPr>
                <w:rFonts w:ascii="Times New Roman" w:hAnsi="Times New Roman" w:cs="Times New Roman"/>
                <w:kern w:val="2"/>
                <w:sz w:val="24"/>
                <w:szCs w:val="24"/>
                <w14:ligatures w14:val="standardContextual"/>
              </w:rPr>
              <w:t>on what they have learned and should be encouraged to make connections to other coursework as well as future educational goals.</w:t>
            </w:r>
          </w:p>
        </w:tc>
      </w:tr>
      <w:tr w:rsidR="00D64F9A" w14:paraId="1E96A51F" w14:textId="77777777" w:rsidTr="00D64F9A">
        <w:trPr>
          <w:trHeight w:val="1098"/>
        </w:trPr>
        <w:tc>
          <w:tcPr>
            <w:tcW w:w="4410" w:type="dxa"/>
            <w:tcBorders>
              <w:top w:val="single" w:sz="4" w:space="0" w:color="000000"/>
              <w:left w:val="single" w:sz="4" w:space="0" w:color="000000"/>
              <w:bottom w:val="single" w:sz="4" w:space="0" w:color="000000"/>
              <w:right w:val="single" w:sz="4" w:space="0" w:color="000000"/>
            </w:tcBorders>
          </w:tcPr>
          <w:p w14:paraId="14E19BF4" w14:textId="77777777" w:rsidR="00D64F9A" w:rsidRDefault="00D64F9A">
            <w:pPr>
              <w:pStyle w:val="TableParagraph"/>
              <w:spacing w:line="256"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Opportunities to discover relevance of learning</w:t>
            </w:r>
            <w:r>
              <w:rPr>
                <w:rFonts w:ascii="Times New Roman" w:hAnsi="Times New Roman" w:cs="Times New Roman"/>
                <w:b/>
                <w:spacing w:val="-11"/>
                <w:kern w:val="2"/>
                <w:sz w:val="24"/>
                <w:szCs w:val="24"/>
                <w14:ligatures w14:val="standardContextual"/>
              </w:rPr>
              <w:t xml:space="preserve"> </w:t>
            </w:r>
            <w:r>
              <w:rPr>
                <w:rFonts w:ascii="Times New Roman" w:hAnsi="Times New Roman" w:cs="Times New Roman"/>
                <w:b/>
                <w:kern w:val="2"/>
                <w:sz w:val="24"/>
                <w:szCs w:val="24"/>
                <w14:ligatures w14:val="standardContextual"/>
              </w:rPr>
              <w:t>through</w:t>
            </w:r>
            <w:r>
              <w:rPr>
                <w:rFonts w:ascii="Times New Roman" w:hAnsi="Times New Roman" w:cs="Times New Roman"/>
                <w:b/>
                <w:spacing w:val="-10"/>
                <w:kern w:val="2"/>
                <w:sz w:val="24"/>
                <w:szCs w:val="24"/>
                <w14:ligatures w14:val="standardContextual"/>
              </w:rPr>
              <w:t xml:space="preserve"> </w:t>
            </w:r>
            <w:r>
              <w:rPr>
                <w:rFonts w:ascii="Times New Roman" w:hAnsi="Times New Roman" w:cs="Times New Roman"/>
                <w:b/>
                <w:kern w:val="2"/>
                <w:sz w:val="24"/>
                <w:szCs w:val="24"/>
                <w14:ligatures w14:val="standardContextual"/>
              </w:rPr>
              <w:t>real-world or discipline</w:t>
            </w:r>
            <w:r>
              <w:rPr>
                <w:rFonts w:ascii="Times New Roman" w:hAnsi="Times New Roman" w:cs="Times New Roman"/>
                <w:b/>
                <w:spacing w:val="-10"/>
                <w:kern w:val="2"/>
                <w:sz w:val="24"/>
                <w:szCs w:val="24"/>
                <w14:ligatures w14:val="standardContextual"/>
              </w:rPr>
              <w:t xml:space="preserve"> </w:t>
            </w:r>
            <w:r>
              <w:rPr>
                <w:rFonts w:ascii="Times New Roman" w:hAnsi="Times New Roman" w:cs="Times New Roman"/>
                <w:b/>
                <w:kern w:val="2"/>
                <w:sz w:val="24"/>
                <w:szCs w:val="24"/>
                <w14:ligatures w14:val="standardContextual"/>
              </w:rPr>
              <w:t>applications</w:t>
            </w:r>
          </w:p>
          <w:p w14:paraId="2E2898D0" w14:textId="77777777" w:rsidR="00D64F9A" w:rsidRDefault="00D64F9A">
            <w:pPr>
              <w:pStyle w:val="TableParagraph"/>
              <w:spacing w:before="219" w:line="256" w:lineRule="auto"/>
              <w:ind w:left="0"/>
              <w:rPr>
                <w:rFonts w:ascii="Times New Roman" w:hAnsi="Times New Roman" w:cs="Times New Roman"/>
                <w:b/>
                <w:kern w:val="2"/>
                <w:sz w:val="24"/>
                <w:szCs w:val="24"/>
                <w14:ligatures w14:val="standardContextual"/>
              </w:rPr>
            </w:pPr>
          </w:p>
        </w:tc>
        <w:tc>
          <w:tcPr>
            <w:tcW w:w="4950" w:type="dxa"/>
            <w:tcBorders>
              <w:top w:val="single" w:sz="4" w:space="0" w:color="000000"/>
              <w:left w:val="single" w:sz="4" w:space="0" w:color="000000"/>
              <w:bottom w:val="single" w:sz="4" w:space="0" w:color="000000"/>
              <w:right w:val="single" w:sz="4" w:space="0" w:color="000000"/>
            </w:tcBorders>
            <w:hideMark/>
          </w:tcPr>
          <w:p w14:paraId="667B2DBD" w14:textId="77777777" w:rsidR="00D64F9A" w:rsidRDefault="00D64F9A">
            <w:pPr>
              <w:pStyle w:val="TableParagraph"/>
              <w:spacing w:line="256" w:lineRule="auto"/>
              <w:ind w:left="105"/>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Making connections</w:t>
            </w:r>
            <w:r>
              <w:rPr>
                <w:rFonts w:ascii="Times New Roman" w:hAnsi="Times New Roman" w:cs="Times New Roman"/>
                <w:spacing w:val="-7"/>
                <w:kern w:val="2"/>
                <w:sz w:val="24"/>
                <w:szCs w:val="24"/>
                <w14:ligatures w14:val="standardContextual"/>
              </w:rPr>
              <w:t xml:space="preserve"> </w:t>
            </w:r>
            <w:r>
              <w:rPr>
                <w:rFonts w:ascii="Times New Roman" w:hAnsi="Times New Roman" w:cs="Times New Roman"/>
                <w:kern w:val="2"/>
                <w:sz w:val="24"/>
                <w:szCs w:val="24"/>
                <w14:ligatures w14:val="standardContextual"/>
              </w:rPr>
              <w:t>to</w:t>
            </w:r>
            <w:r>
              <w:rPr>
                <w:rFonts w:ascii="Times New Roman" w:hAnsi="Times New Roman" w:cs="Times New Roman"/>
                <w:spacing w:val="-8"/>
                <w:kern w:val="2"/>
                <w:sz w:val="24"/>
                <w:szCs w:val="24"/>
                <w14:ligatures w14:val="standardContextual"/>
              </w:rPr>
              <w:t xml:space="preserve"> </w:t>
            </w:r>
            <w:r>
              <w:rPr>
                <w:rFonts w:ascii="Times New Roman" w:hAnsi="Times New Roman" w:cs="Times New Roman"/>
                <w:kern w:val="2"/>
                <w:sz w:val="24"/>
                <w:szCs w:val="24"/>
                <w14:ligatures w14:val="standardContextual"/>
              </w:rPr>
              <w:t>real-world</w:t>
            </w:r>
            <w:r>
              <w:rPr>
                <w:rFonts w:ascii="Times New Roman" w:hAnsi="Times New Roman" w:cs="Times New Roman"/>
                <w:spacing w:val="-8"/>
                <w:kern w:val="2"/>
                <w:sz w:val="24"/>
                <w:szCs w:val="24"/>
                <w14:ligatures w14:val="standardContextual"/>
              </w:rPr>
              <w:t xml:space="preserve"> </w:t>
            </w:r>
            <w:r>
              <w:rPr>
                <w:rFonts w:ascii="Times New Roman" w:hAnsi="Times New Roman" w:cs="Times New Roman"/>
                <w:kern w:val="2"/>
                <w:sz w:val="24"/>
                <w:szCs w:val="24"/>
                <w14:ligatures w14:val="standardContextual"/>
              </w:rPr>
              <w:t>applications, being</w:t>
            </w:r>
            <w:r>
              <w:rPr>
                <w:rFonts w:ascii="Times New Roman" w:hAnsi="Times New Roman" w:cs="Times New Roman"/>
                <w:spacing w:val="-2"/>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given the opportunity to understand and apply concepts to practice or discipline. </w:t>
            </w:r>
          </w:p>
        </w:tc>
      </w:tr>
      <w:tr w:rsidR="00D64F9A" w14:paraId="7FB60CAA" w14:textId="77777777" w:rsidTr="00D64F9A">
        <w:trPr>
          <w:trHeight w:val="1098"/>
        </w:trPr>
        <w:tc>
          <w:tcPr>
            <w:tcW w:w="4410" w:type="dxa"/>
            <w:tcBorders>
              <w:top w:val="single" w:sz="4" w:space="0" w:color="000000"/>
              <w:left w:val="single" w:sz="4" w:space="0" w:color="000000"/>
              <w:bottom w:val="single" w:sz="4" w:space="0" w:color="000000"/>
              <w:right w:val="single" w:sz="4" w:space="0" w:color="000000"/>
            </w:tcBorders>
            <w:hideMark/>
          </w:tcPr>
          <w:p w14:paraId="14495A99" w14:textId="77777777" w:rsidR="00D64F9A" w:rsidRDefault="00D64F9A">
            <w:pPr>
              <w:pStyle w:val="TableParagraph"/>
              <w:spacing w:line="256"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 xml:space="preserve">Frequent, timely, and constructive feedback </w:t>
            </w:r>
          </w:p>
        </w:tc>
        <w:tc>
          <w:tcPr>
            <w:tcW w:w="4950" w:type="dxa"/>
            <w:tcBorders>
              <w:top w:val="single" w:sz="4" w:space="0" w:color="000000"/>
              <w:left w:val="single" w:sz="4" w:space="0" w:color="000000"/>
              <w:bottom w:val="single" w:sz="4" w:space="0" w:color="000000"/>
              <w:right w:val="single" w:sz="4" w:space="0" w:color="000000"/>
            </w:tcBorders>
            <w:hideMark/>
          </w:tcPr>
          <w:p w14:paraId="5D256C3B" w14:textId="77777777" w:rsidR="00D64F9A" w:rsidRDefault="00D64F9A">
            <w:pPr>
              <w:pStyle w:val="TableParagraph"/>
              <w:spacing w:line="256" w:lineRule="auto"/>
              <w:ind w:left="105"/>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Note how and when feedback is provided. Feedback can come from faculty, lab supervisors, peers, and/or other mentors and can be written or verbal.</w:t>
            </w:r>
          </w:p>
        </w:tc>
      </w:tr>
      <w:tr w:rsidR="00D64F9A" w14:paraId="7C556C2A" w14:textId="77777777" w:rsidTr="00D64F9A">
        <w:trPr>
          <w:trHeight w:val="1098"/>
        </w:trPr>
        <w:tc>
          <w:tcPr>
            <w:tcW w:w="4410" w:type="dxa"/>
            <w:tcBorders>
              <w:top w:val="single" w:sz="4" w:space="0" w:color="000000"/>
              <w:left w:val="single" w:sz="4" w:space="0" w:color="000000"/>
              <w:bottom w:val="single" w:sz="4" w:space="0" w:color="000000"/>
              <w:right w:val="single" w:sz="4" w:space="0" w:color="000000"/>
            </w:tcBorders>
            <w:hideMark/>
          </w:tcPr>
          <w:p w14:paraId="0610D1EB" w14:textId="77777777" w:rsidR="00D64F9A" w:rsidRDefault="00D64F9A">
            <w:pPr>
              <w:pStyle w:val="TableParagraph"/>
              <w:spacing w:line="256" w:lineRule="auto"/>
              <w:ind w:right="20"/>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Experiences with diversity, wherein students</w:t>
            </w:r>
            <w:r>
              <w:rPr>
                <w:rFonts w:ascii="Times New Roman" w:hAnsi="Times New Roman" w:cs="Times New Roman"/>
                <w:b/>
                <w:spacing w:val="-4"/>
                <w:kern w:val="2"/>
                <w:sz w:val="24"/>
                <w:szCs w:val="24"/>
                <w14:ligatures w14:val="standardContextual"/>
              </w:rPr>
              <w:t xml:space="preserve"> </w:t>
            </w:r>
            <w:r>
              <w:rPr>
                <w:rFonts w:ascii="Times New Roman" w:hAnsi="Times New Roman" w:cs="Times New Roman"/>
                <w:b/>
                <w:kern w:val="2"/>
                <w:sz w:val="24"/>
                <w:szCs w:val="24"/>
                <w14:ligatures w14:val="standardContextual"/>
              </w:rPr>
              <w:t>are</w:t>
            </w:r>
            <w:r>
              <w:rPr>
                <w:rFonts w:ascii="Times New Roman" w:hAnsi="Times New Roman" w:cs="Times New Roman"/>
                <w:b/>
                <w:spacing w:val="-4"/>
                <w:kern w:val="2"/>
                <w:sz w:val="24"/>
                <w:szCs w:val="24"/>
                <w14:ligatures w14:val="standardContextual"/>
              </w:rPr>
              <w:t xml:space="preserve"> </w:t>
            </w:r>
            <w:r>
              <w:rPr>
                <w:rFonts w:ascii="Times New Roman" w:hAnsi="Times New Roman" w:cs="Times New Roman"/>
                <w:b/>
                <w:kern w:val="2"/>
                <w:sz w:val="24"/>
                <w:szCs w:val="24"/>
                <w14:ligatures w14:val="standardContextual"/>
              </w:rPr>
              <w:t>exposed</w:t>
            </w:r>
            <w:r>
              <w:rPr>
                <w:rFonts w:ascii="Times New Roman" w:hAnsi="Times New Roman" w:cs="Times New Roman"/>
                <w:b/>
                <w:spacing w:val="-4"/>
                <w:kern w:val="2"/>
                <w:sz w:val="24"/>
                <w:szCs w:val="24"/>
                <w14:ligatures w14:val="standardContextual"/>
              </w:rPr>
              <w:t xml:space="preserve"> </w:t>
            </w:r>
            <w:r>
              <w:rPr>
                <w:rFonts w:ascii="Times New Roman" w:hAnsi="Times New Roman" w:cs="Times New Roman"/>
                <w:b/>
                <w:kern w:val="2"/>
                <w:sz w:val="24"/>
                <w:szCs w:val="24"/>
                <w14:ligatures w14:val="standardContextual"/>
              </w:rPr>
              <w:t>to</w:t>
            </w:r>
            <w:r>
              <w:rPr>
                <w:rFonts w:ascii="Times New Roman" w:hAnsi="Times New Roman" w:cs="Times New Roman"/>
                <w:b/>
                <w:spacing w:val="-9"/>
                <w:kern w:val="2"/>
                <w:sz w:val="24"/>
                <w:szCs w:val="24"/>
                <w14:ligatures w14:val="standardContextual"/>
              </w:rPr>
              <w:t xml:space="preserve"> </w:t>
            </w:r>
            <w:r>
              <w:rPr>
                <w:rFonts w:ascii="Times New Roman" w:hAnsi="Times New Roman" w:cs="Times New Roman"/>
                <w:b/>
                <w:kern w:val="2"/>
                <w:sz w:val="24"/>
                <w:szCs w:val="24"/>
                <w14:ligatures w14:val="standardContextual"/>
              </w:rPr>
              <w:t>and</w:t>
            </w:r>
            <w:r>
              <w:rPr>
                <w:rFonts w:ascii="Times New Roman" w:hAnsi="Times New Roman" w:cs="Times New Roman"/>
                <w:b/>
                <w:spacing w:val="-9"/>
                <w:kern w:val="2"/>
                <w:sz w:val="24"/>
                <w:szCs w:val="24"/>
                <w14:ligatures w14:val="standardContextual"/>
              </w:rPr>
              <w:t xml:space="preserve"> </w:t>
            </w:r>
            <w:r>
              <w:rPr>
                <w:rFonts w:ascii="Times New Roman" w:hAnsi="Times New Roman" w:cs="Times New Roman"/>
                <w:b/>
                <w:kern w:val="2"/>
                <w:sz w:val="24"/>
                <w:szCs w:val="24"/>
                <w14:ligatures w14:val="standardContextual"/>
              </w:rPr>
              <w:t>must</w:t>
            </w:r>
            <w:r>
              <w:rPr>
                <w:rFonts w:ascii="Times New Roman" w:hAnsi="Times New Roman" w:cs="Times New Roman"/>
                <w:b/>
                <w:spacing w:val="-8"/>
                <w:kern w:val="2"/>
                <w:sz w:val="24"/>
                <w:szCs w:val="24"/>
                <w14:ligatures w14:val="standardContextual"/>
              </w:rPr>
              <w:t xml:space="preserve"> </w:t>
            </w:r>
            <w:r>
              <w:rPr>
                <w:rFonts w:ascii="Times New Roman" w:hAnsi="Times New Roman" w:cs="Times New Roman"/>
                <w:b/>
                <w:kern w:val="2"/>
                <w:sz w:val="24"/>
                <w:szCs w:val="24"/>
                <w14:ligatures w14:val="standardContextual"/>
              </w:rPr>
              <w:t>contend with people and circumstances that differ from those with which students are</w:t>
            </w:r>
          </w:p>
          <w:p w14:paraId="4E51D719" w14:textId="77777777" w:rsidR="00D64F9A" w:rsidRDefault="00D64F9A">
            <w:pPr>
              <w:pStyle w:val="TableParagraph"/>
              <w:spacing w:line="199" w:lineRule="exact"/>
              <w:rPr>
                <w:rFonts w:ascii="Times New Roman" w:hAnsi="Times New Roman" w:cs="Times New Roman"/>
                <w:b/>
                <w:kern w:val="2"/>
                <w:sz w:val="24"/>
                <w:szCs w:val="24"/>
                <w14:ligatures w14:val="standardContextual"/>
              </w:rPr>
            </w:pPr>
            <w:r>
              <w:rPr>
                <w:rFonts w:ascii="Times New Roman" w:hAnsi="Times New Roman" w:cs="Times New Roman"/>
                <w:b/>
                <w:spacing w:val="-2"/>
                <w:kern w:val="2"/>
                <w:sz w:val="24"/>
                <w:szCs w:val="24"/>
                <w14:ligatures w14:val="standardContextual"/>
              </w:rPr>
              <w:t xml:space="preserve">Familiar </w:t>
            </w:r>
          </w:p>
        </w:tc>
        <w:tc>
          <w:tcPr>
            <w:tcW w:w="4950" w:type="dxa"/>
            <w:tcBorders>
              <w:top w:val="single" w:sz="4" w:space="0" w:color="000000"/>
              <w:left w:val="single" w:sz="4" w:space="0" w:color="000000"/>
              <w:bottom w:val="single" w:sz="4" w:space="0" w:color="000000"/>
              <w:right w:val="single" w:sz="4" w:space="0" w:color="000000"/>
            </w:tcBorders>
          </w:tcPr>
          <w:p w14:paraId="34B5B2CC" w14:textId="77777777" w:rsidR="00D64F9A" w:rsidRDefault="00D64F9A">
            <w:pPr>
              <w:pStyle w:val="TableParagraph"/>
              <w:spacing w:line="256" w:lineRule="auto"/>
              <w:ind w:left="105"/>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Opportunities</w:t>
            </w:r>
            <w:r>
              <w:rPr>
                <w:rFonts w:ascii="Times New Roman" w:hAnsi="Times New Roman" w:cs="Times New Roman"/>
                <w:spacing w:val="-9"/>
                <w:kern w:val="2"/>
                <w:sz w:val="24"/>
                <w:szCs w:val="24"/>
                <w14:ligatures w14:val="standardContextual"/>
              </w:rPr>
              <w:t xml:space="preserve"> </w:t>
            </w:r>
            <w:r>
              <w:rPr>
                <w:rFonts w:ascii="Times New Roman" w:hAnsi="Times New Roman" w:cs="Times New Roman"/>
                <w:kern w:val="2"/>
                <w:sz w:val="24"/>
                <w:szCs w:val="24"/>
                <w14:ligatures w14:val="standardContextual"/>
              </w:rPr>
              <w:t>to</w:t>
            </w:r>
            <w:r>
              <w:rPr>
                <w:rFonts w:ascii="Times New Roman" w:hAnsi="Times New Roman" w:cs="Times New Roman"/>
                <w:spacing w:val="-10"/>
                <w:kern w:val="2"/>
                <w:sz w:val="24"/>
                <w:szCs w:val="24"/>
                <w14:ligatures w14:val="standardContextual"/>
              </w:rPr>
              <w:t xml:space="preserve"> </w:t>
            </w:r>
            <w:r>
              <w:rPr>
                <w:rFonts w:ascii="Times New Roman" w:hAnsi="Times New Roman" w:cs="Times New Roman"/>
                <w:kern w:val="2"/>
                <w:sz w:val="24"/>
                <w:szCs w:val="24"/>
                <w14:ligatures w14:val="standardContextual"/>
              </w:rPr>
              <w:t>demonstrate</w:t>
            </w:r>
            <w:r>
              <w:rPr>
                <w:rFonts w:ascii="Times New Roman" w:hAnsi="Times New Roman" w:cs="Times New Roman"/>
                <w:spacing w:val="-9"/>
                <w:kern w:val="2"/>
                <w:sz w:val="24"/>
                <w:szCs w:val="24"/>
                <w14:ligatures w14:val="standardContextual"/>
              </w:rPr>
              <w:t xml:space="preserve"> </w:t>
            </w:r>
            <w:r>
              <w:rPr>
                <w:rFonts w:ascii="Times New Roman" w:hAnsi="Times New Roman" w:cs="Times New Roman"/>
                <w:kern w:val="2"/>
                <w:sz w:val="24"/>
                <w:szCs w:val="24"/>
                <w14:ligatures w14:val="standardContextual"/>
              </w:rPr>
              <w:t>intercultural</w:t>
            </w:r>
            <w:r>
              <w:rPr>
                <w:rFonts w:ascii="Times New Roman" w:hAnsi="Times New Roman" w:cs="Times New Roman"/>
                <w:spacing w:val="-9"/>
                <w:kern w:val="2"/>
                <w:sz w:val="24"/>
                <w:szCs w:val="24"/>
                <w14:ligatures w14:val="standardContextual"/>
              </w:rPr>
              <w:t xml:space="preserve"> </w:t>
            </w:r>
            <w:r>
              <w:rPr>
                <w:rFonts w:ascii="Times New Roman" w:hAnsi="Times New Roman" w:cs="Times New Roman"/>
                <w:kern w:val="2"/>
                <w:sz w:val="24"/>
                <w:szCs w:val="24"/>
                <w14:ligatures w14:val="standardContextual"/>
              </w:rPr>
              <w:t>awareness and skills through significant interaction with others from diverse backgrounds and/or opportunities to apply in-depth knowledge of diversity and cultural</w:t>
            </w:r>
          </w:p>
          <w:p w14:paraId="39991859" w14:textId="77777777" w:rsidR="00D64F9A" w:rsidRDefault="00D64F9A">
            <w:pPr>
              <w:pStyle w:val="TableParagraph"/>
              <w:spacing w:line="199" w:lineRule="exact"/>
              <w:ind w:left="105"/>
              <w:rPr>
                <w:rFonts w:ascii="Times New Roman" w:hAnsi="Times New Roman" w:cs="Times New Roman"/>
                <w:spacing w:val="-2"/>
                <w:kern w:val="2"/>
                <w:sz w:val="24"/>
                <w:szCs w:val="24"/>
                <w14:ligatures w14:val="standardContextual"/>
              </w:rPr>
            </w:pPr>
            <w:r>
              <w:rPr>
                <w:rFonts w:ascii="Times New Roman" w:hAnsi="Times New Roman" w:cs="Times New Roman"/>
                <w:kern w:val="2"/>
                <w:sz w:val="24"/>
                <w:szCs w:val="24"/>
                <w14:ligatures w14:val="standardContextual"/>
              </w:rPr>
              <w:t>competence</w:t>
            </w:r>
            <w:r>
              <w:rPr>
                <w:rFonts w:ascii="Times New Roman" w:hAnsi="Times New Roman" w:cs="Times New Roman"/>
                <w:spacing w:val="-5"/>
                <w:kern w:val="2"/>
                <w:sz w:val="24"/>
                <w:szCs w:val="24"/>
                <w14:ligatures w14:val="standardContextual"/>
              </w:rPr>
              <w:t xml:space="preserve"> </w:t>
            </w:r>
            <w:r>
              <w:rPr>
                <w:rFonts w:ascii="Times New Roman" w:hAnsi="Times New Roman" w:cs="Times New Roman"/>
                <w:kern w:val="2"/>
                <w:sz w:val="24"/>
                <w:szCs w:val="24"/>
                <w14:ligatures w14:val="standardContextual"/>
              </w:rPr>
              <w:t>to</w:t>
            </w:r>
            <w:r>
              <w:rPr>
                <w:rFonts w:ascii="Times New Roman" w:hAnsi="Times New Roman" w:cs="Times New Roman"/>
                <w:spacing w:val="-5"/>
                <w:kern w:val="2"/>
                <w:sz w:val="24"/>
                <w:szCs w:val="24"/>
                <w14:ligatures w14:val="standardContextual"/>
              </w:rPr>
              <w:t xml:space="preserve"> </w:t>
            </w:r>
            <w:r>
              <w:rPr>
                <w:rFonts w:ascii="Times New Roman" w:hAnsi="Times New Roman" w:cs="Times New Roman"/>
                <w:kern w:val="2"/>
                <w:sz w:val="24"/>
                <w:szCs w:val="24"/>
                <w14:ligatures w14:val="standardContextual"/>
              </w:rPr>
              <w:t>contemporary</w:t>
            </w:r>
            <w:r>
              <w:rPr>
                <w:rFonts w:ascii="Times New Roman" w:hAnsi="Times New Roman" w:cs="Times New Roman"/>
                <w:spacing w:val="-5"/>
                <w:kern w:val="2"/>
                <w:sz w:val="24"/>
                <w:szCs w:val="24"/>
                <w14:ligatures w14:val="standardContextual"/>
              </w:rPr>
              <w:t xml:space="preserve"> </w:t>
            </w:r>
            <w:r>
              <w:rPr>
                <w:rFonts w:ascii="Times New Roman" w:hAnsi="Times New Roman" w:cs="Times New Roman"/>
                <w:spacing w:val="-2"/>
                <w:kern w:val="2"/>
                <w:sz w:val="24"/>
                <w:szCs w:val="24"/>
                <w14:ligatures w14:val="standardContextual"/>
              </w:rPr>
              <w:t>issues.</w:t>
            </w:r>
          </w:p>
          <w:p w14:paraId="4147D8D0" w14:textId="77777777" w:rsidR="00D64F9A" w:rsidRDefault="00D64F9A">
            <w:pPr>
              <w:pStyle w:val="TableParagraph"/>
              <w:spacing w:line="199" w:lineRule="exact"/>
              <w:ind w:left="105"/>
              <w:rPr>
                <w:rFonts w:ascii="Times New Roman" w:hAnsi="Times New Roman" w:cs="Times New Roman"/>
                <w:kern w:val="2"/>
                <w:sz w:val="24"/>
                <w:szCs w:val="24"/>
                <w14:ligatures w14:val="standardContextual"/>
              </w:rPr>
            </w:pPr>
          </w:p>
        </w:tc>
      </w:tr>
      <w:tr w:rsidR="00D64F9A" w14:paraId="6F3AA3FB" w14:textId="77777777" w:rsidTr="00D64F9A">
        <w:trPr>
          <w:trHeight w:val="1098"/>
        </w:trPr>
        <w:tc>
          <w:tcPr>
            <w:tcW w:w="4410" w:type="dxa"/>
            <w:tcBorders>
              <w:top w:val="single" w:sz="4" w:space="0" w:color="000000"/>
              <w:left w:val="single" w:sz="4" w:space="0" w:color="000000"/>
              <w:bottom w:val="single" w:sz="4" w:space="0" w:color="000000"/>
              <w:right w:val="single" w:sz="4" w:space="0" w:color="000000"/>
            </w:tcBorders>
          </w:tcPr>
          <w:p w14:paraId="742387D5" w14:textId="77777777" w:rsidR="00D64F9A" w:rsidRDefault="00D64F9A">
            <w:pPr>
              <w:pStyle w:val="TableParagraph"/>
              <w:spacing w:line="216" w:lineRule="exact"/>
              <w:rPr>
                <w:rFonts w:ascii="Times New Roman" w:hAnsi="Times New Roman" w:cs="Times New Roman"/>
                <w:b/>
                <w:kern w:val="2"/>
                <w:sz w:val="24"/>
                <w:szCs w:val="24"/>
                <w14:ligatures w14:val="standardContextual"/>
              </w:rPr>
            </w:pPr>
          </w:p>
          <w:p w14:paraId="121EEAE5" w14:textId="77777777" w:rsidR="00D64F9A" w:rsidRDefault="00D64F9A">
            <w:pPr>
              <w:pStyle w:val="TableParagraph"/>
              <w:spacing w:line="216" w:lineRule="exact"/>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Public</w:t>
            </w:r>
            <w:r>
              <w:rPr>
                <w:rFonts w:ascii="Times New Roman" w:hAnsi="Times New Roman" w:cs="Times New Roman"/>
                <w:b/>
                <w:spacing w:val="-2"/>
                <w:kern w:val="2"/>
                <w:sz w:val="24"/>
                <w:szCs w:val="24"/>
                <w14:ligatures w14:val="standardContextual"/>
              </w:rPr>
              <w:t xml:space="preserve"> </w:t>
            </w:r>
            <w:r>
              <w:rPr>
                <w:rFonts w:ascii="Times New Roman" w:hAnsi="Times New Roman" w:cs="Times New Roman"/>
                <w:b/>
                <w:kern w:val="2"/>
                <w:sz w:val="24"/>
                <w:szCs w:val="24"/>
                <w14:ligatures w14:val="standardContextual"/>
              </w:rPr>
              <w:t>demonstration</w:t>
            </w:r>
            <w:r>
              <w:rPr>
                <w:rFonts w:ascii="Times New Roman" w:hAnsi="Times New Roman" w:cs="Times New Roman"/>
                <w:b/>
                <w:spacing w:val="-4"/>
                <w:kern w:val="2"/>
                <w:sz w:val="24"/>
                <w:szCs w:val="24"/>
                <w14:ligatures w14:val="standardContextual"/>
              </w:rPr>
              <w:t xml:space="preserve"> </w:t>
            </w:r>
            <w:r>
              <w:rPr>
                <w:rFonts w:ascii="Times New Roman" w:hAnsi="Times New Roman" w:cs="Times New Roman"/>
                <w:b/>
                <w:kern w:val="2"/>
                <w:sz w:val="24"/>
                <w:szCs w:val="24"/>
                <w14:ligatures w14:val="standardContextual"/>
              </w:rPr>
              <w:t>of</w:t>
            </w:r>
            <w:r>
              <w:rPr>
                <w:rFonts w:ascii="Times New Roman" w:hAnsi="Times New Roman" w:cs="Times New Roman"/>
                <w:b/>
                <w:spacing w:val="-7"/>
                <w:kern w:val="2"/>
                <w:sz w:val="24"/>
                <w:szCs w:val="24"/>
                <w14:ligatures w14:val="standardContextual"/>
              </w:rPr>
              <w:t xml:space="preserve"> </w:t>
            </w:r>
            <w:r>
              <w:rPr>
                <w:rFonts w:ascii="Times New Roman" w:hAnsi="Times New Roman" w:cs="Times New Roman"/>
                <w:b/>
                <w:spacing w:val="-2"/>
                <w:kern w:val="2"/>
                <w:sz w:val="24"/>
                <w:szCs w:val="24"/>
                <w14:ligatures w14:val="standardContextual"/>
              </w:rPr>
              <w:t>competence</w:t>
            </w:r>
          </w:p>
        </w:tc>
        <w:tc>
          <w:tcPr>
            <w:tcW w:w="4950" w:type="dxa"/>
            <w:tcBorders>
              <w:top w:val="single" w:sz="4" w:space="0" w:color="000000"/>
              <w:left w:val="single" w:sz="4" w:space="0" w:color="000000"/>
              <w:bottom w:val="single" w:sz="4" w:space="0" w:color="000000"/>
              <w:right w:val="single" w:sz="4" w:space="0" w:color="000000"/>
            </w:tcBorders>
          </w:tcPr>
          <w:p w14:paraId="4726180D" w14:textId="77777777" w:rsidR="00D64F9A" w:rsidRDefault="00D64F9A">
            <w:pPr>
              <w:pStyle w:val="TableParagraph"/>
              <w:spacing w:line="256" w:lineRule="auto"/>
              <w:ind w:left="105" w:right="17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Students</w:t>
            </w:r>
            <w:r>
              <w:rPr>
                <w:rFonts w:ascii="Times New Roman" w:hAnsi="Times New Roman" w:cs="Times New Roman"/>
                <w:spacing w:val="-8"/>
                <w:kern w:val="2"/>
                <w:sz w:val="24"/>
                <w:szCs w:val="24"/>
                <w14:ligatures w14:val="standardContextual"/>
              </w:rPr>
              <w:t xml:space="preserve"> </w:t>
            </w:r>
            <w:r>
              <w:rPr>
                <w:rFonts w:ascii="Times New Roman" w:hAnsi="Times New Roman" w:cs="Times New Roman"/>
                <w:kern w:val="2"/>
                <w:sz w:val="24"/>
                <w:szCs w:val="24"/>
                <w14:ligatures w14:val="standardContextual"/>
              </w:rPr>
              <w:t>demonstrate</w:t>
            </w:r>
            <w:r>
              <w:rPr>
                <w:rFonts w:ascii="Times New Roman" w:hAnsi="Times New Roman" w:cs="Times New Roman"/>
                <w:spacing w:val="-4"/>
                <w:kern w:val="2"/>
                <w:sz w:val="24"/>
                <w:szCs w:val="24"/>
                <w14:ligatures w14:val="standardContextual"/>
              </w:rPr>
              <w:t xml:space="preserve"> </w:t>
            </w:r>
            <w:r>
              <w:rPr>
                <w:rFonts w:ascii="Times New Roman" w:hAnsi="Times New Roman" w:cs="Times New Roman"/>
                <w:kern w:val="2"/>
                <w:sz w:val="24"/>
                <w:szCs w:val="24"/>
                <w14:ligatures w14:val="standardContextual"/>
              </w:rPr>
              <w:t>competence</w:t>
            </w:r>
            <w:r>
              <w:rPr>
                <w:rFonts w:ascii="Times New Roman" w:hAnsi="Times New Roman" w:cs="Times New Roman"/>
                <w:spacing w:val="-8"/>
                <w:kern w:val="2"/>
                <w:sz w:val="24"/>
                <w:szCs w:val="24"/>
                <w14:ligatures w14:val="standardContextual"/>
              </w:rPr>
              <w:t xml:space="preserve"> </w:t>
            </w:r>
            <w:r>
              <w:rPr>
                <w:rFonts w:ascii="Times New Roman" w:hAnsi="Times New Roman" w:cs="Times New Roman"/>
                <w:kern w:val="2"/>
                <w:sz w:val="24"/>
                <w:szCs w:val="24"/>
                <w14:ligatures w14:val="standardContextual"/>
              </w:rPr>
              <w:t>publicly</w:t>
            </w:r>
            <w:r>
              <w:rPr>
                <w:rFonts w:ascii="Times New Roman" w:hAnsi="Times New Roman" w:cs="Times New Roman"/>
                <w:spacing w:val="-9"/>
                <w:kern w:val="2"/>
                <w:sz w:val="24"/>
                <w:szCs w:val="24"/>
                <w14:ligatures w14:val="standardContextual"/>
              </w:rPr>
              <w:t xml:space="preserve"> </w:t>
            </w:r>
            <w:r>
              <w:rPr>
                <w:rFonts w:ascii="Times New Roman" w:hAnsi="Times New Roman" w:cs="Times New Roman"/>
                <w:kern w:val="2"/>
                <w:sz w:val="24"/>
                <w:szCs w:val="24"/>
                <w14:ligatures w14:val="standardContextual"/>
              </w:rPr>
              <w:t>in</w:t>
            </w:r>
            <w:r>
              <w:rPr>
                <w:rFonts w:ascii="Times New Roman" w:hAnsi="Times New Roman" w:cs="Times New Roman"/>
                <w:spacing w:val="-4"/>
                <w:kern w:val="2"/>
                <w:sz w:val="24"/>
                <w:szCs w:val="24"/>
                <w14:ligatures w14:val="standardContextual"/>
              </w:rPr>
              <w:t xml:space="preserve"> </w:t>
            </w:r>
            <w:r>
              <w:rPr>
                <w:rFonts w:ascii="Times New Roman" w:hAnsi="Times New Roman" w:cs="Times New Roman"/>
                <w:kern w:val="2"/>
                <w:sz w:val="24"/>
                <w:szCs w:val="24"/>
                <w14:ligatures w14:val="standardContextual"/>
              </w:rPr>
              <w:t>a format relevant to their field of study.</w:t>
            </w:r>
            <w:r>
              <w:rPr>
                <w:rFonts w:ascii="Times New Roman" w:hAnsi="Times New Roman" w:cs="Times New Roman"/>
                <w:spacing w:val="40"/>
                <w:kern w:val="2"/>
                <w:sz w:val="24"/>
                <w:szCs w:val="24"/>
                <w14:ligatures w14:val="standardContextual"/>
              </w:rPr>
              <w:t xml:space="preserve"> </w:t>
            </w:r>
            <w:r>
              <w:rPr>
                <w:rFonts w:ascii="Times New Roman" w:hAnsi="Times New Roman" w:cs="Times New Roman"/>
                <w:kern w:val="2"/>
                <w:sz w:val="24"/>
                <w:szCs w:val="24"/>
                <w14:ligatures w14:val="standardContextual"/>
              </w:rPr>
              <w:t>This demonstration should provide students the opportunity to showcase integrated learning</w:t>
            </w:r>
          </w:p>
          <w:p w14:paraId="1B7581CB" w14:textId="77777777" w:rsidR="00D64F9A" w:rsidRDefault="00D64F9A">
            <w:pPr>
              <w:pStyle w:val="TableParagraph"/>
              <w:spacing w:line="199" w:lineRule="exact"/>
              <w:ind w:left="105"/>
              <w:rPr>
                <w:rFonts w:ascii="Times New Roman" w:hAnsi="Times New Roman" w:cs="Times New Roman"/>
                <w:spacing w:val="-2"/>
                <w:kern w:val="2"/>
                <w:sz w:val="24"/>
                <w:szCs w:val="24"/>
                <w14:ligatures w14:val="standardContextual"/>
              </w:rPr>
            </w:pPr>
            <w:r>
              <w:rPr>
                <w:rFonts w:ascii="Times New Roman" w:hAnsi="Times New Roman" w:cs="Times New Roman"/>
                <w:kern w:val="2"/>
                <w:sz w:val="24"/>
                <w:szCs w:val="24"/>
                <w14:ligatures w14:val="standardContextual"/>
              </w:rPr>
              <w:t>throughout</w:t>
            </w:r>
            <w:r>
              <w:rPr>
                <w:rFonts w:ascii="Times New Roman" w:hAnsi="Times New Roman" w:cs="Times New Roman"/>
                <w:spacing w:val="-6"/>
                <w:kern w:val="2"/>
                <w:sz w:val="24"/>
                <w:szCs w:val="24"/>
                <w14:ligatures w14:val="standardContextual"/>
              </w:rPr>
              <w:t xml:space="preserve"> </w:t>
            </w:r>
            <w:r>
              <w:rPr>
                <w:rFonts w:ascii="Times New Roman" w:hAnsi="Times New Roman" w:cs="Times New Roman"/>
                <w:kern w:val="2"/>
                <w:sz w:val="24"/>
                <w:szCs w:val="24"/>
                <w14:ligatures w14:val="standardContextual"/>
              </w:rPr>
              <w:t>their</w:t>
            </w:r>
            <w:r>
              <w:rPr>
                <w:rFonts w:ascii="Times New Roman" w:hAnsi="Times New Roman" w:cs="Times New Roman"/>
                <w:spacing w:val="-4"/>
                <w:kern w:val="2"/>
                <w:sz w:val="24"/>
                <w:szCs w:val="24"/>
                <w14:ligatures w14:val="standardContextual"/>
              </w:rPr>
              <w:t xml:space="preserve"> </w:t>
            </w:r>
            <w:r>
              <w:rPr>
                <w:rFonts w:ascii="Times New Roman" w:hAnsi="Times New Roman" w:cs="Times New Roman"/>
                <w:kern w:val="2"/>
                <w:sz w:val="24"/>
                <w:szCs w:val="24"/>
                <w14:ligatures w14:val="standardContextual"/>
              </w:rPr>
              <w:t>course</w:t>
            </w:r>
            <w:r>
              <w:rPr>
                <w:rFonts w:ascii="Times New Roman" w:hAnsi="Times New Roman" w:cs="Times New Roman"/>
                <w:spacing w:val="-1"/>
                <w:kern w:val="2"/>
                <w:sz w:val="24"/>
                <w:szCs w:val="24"/>
                <w14:ligatures w14:val="standardContextual"/>
              </w:rPr>
              <w:t xml:space="preserve"> </w:t>
            </w:r>
            <w:r>
              <w:rPr>
                <w:rFonts w:ascii="Times New Roman" w:hAnsi="Times New Roman" w:cs="Times New Roman"/>
                <w:kern w:val="2"/>
                <w:sz w:val="24"/>
                <w:szCs w:val="24"/>
                <w14:ligatures w14:val="standardContextual"/>
              </w:rPr>
              <w:t>of</w:t>
            </w:r>
            <w:r>
              <w:rPr>
                <w:rFonts w:ascii="Times New Roman" w:hAnsi="Times New Roman" w:cs="Times New Roman"/>
                <w:spacing w:val="-5"/>
                <w:kern w:val="2"/>
                <w:sz w:val="24"/>
                <w:szCs w:val="24"/>
                <w14:ligatures w14:val="standardContextual"/>
              </w:rPr>
              <w:t xml:space="preserve"> </w:t>
            </w:r>
            <w:r>
              <w:rPr>
                <w:rFonts w:ascii="Times New Roman" w:hAnsi="Times New Roman" w:cs="Times New Roman"/>
                <w:spacing w:val="-2"/>
                <w:kern w:val="2"/>
                <w:sz w:val="24"/>
                <w:szCs w:val="24"/>
                <w14:ligatures w14:val="standardContextual"/>
              </w:rPr>
              <w:t>study.</w:t>
            </w:r>
          </w:p>
          <w:p w14:paraId="0600FEC6" w14:textId="77777777" w:rsidR="00D64F9A" w:rsidRDefault="00D64F9A">
            <w:pPr>
              <w:pStyle w:val="TableParagraph"/>
              <w:spacing w:line="199" w:lineRule="exact"/>
              <w:ind w:left="105"/>
              <w:rPr>
                <w:rFonts w:ascii="Times New Roman" w:hAnsi="Times New Roman" w:cs="Times New Roman"/>
                <w:kern w:val="2"/>
                <w:sz w:val="24"/>
                <w:szCs w:val="24"/>
                <w14:ligatures w14:val="standardContextual"/>
              </w:rPr>
            </w:pPr>
          </w:p>
        </w:tc>
      </w:tr>
    </w:tbl>
    <w:p w14:paraId="37B1BAE9" w14:textId="77777777" w:rsidR="00D64F9A" w:rsidRDefault="00D64F9A" w:rsidP="00D64F9A">
      <w:pPr>
        <w:pStyle w:val="Body"/>
        <w:widowControl w:val="0"/>
        <w:spacing w:before="240"/>
        <w:rPr>
          <w:rFonts w:cs="Times New Roman"/>
          <w:sz w:val="24"/>
          <w:szCs w:val="24"/>
        </w:rPr>
      </w:pPr>
    </w:p>
    <w:p w14:paraId="385C57AF" w14:textId="77777777" w:rsidR="00D64F9A" w:rsidRDefault="00D64F9A" w:rsidP="00D64F9A">
      <w:pPr>
        <w:pStyle w:val="Body"/>
        <w:rPr>
          <w:rFonts w:cs="Times New Roman"/>
          <w:b/>
          <w:bCs/>
          <w:sz w:val="16"/>
          <w:szCs w:val="16"/>
        </w:rPr>
      </w:pPr>
    </w:p>
    <w:p w14:paraId="499CA2A6" w14:textId="77777777" w:rsidR="00D64F9A" w:rsidRDefault="00D64F9A" w:rsidP="00D64F9A">
      <w:pPr>
        <w:pStyle w:val="Body"/>
        <w:rPr>
          <w:rFonts w:cs="Times New Roman"/>
          <w:b/>
          <w:bCs/>
          <w:sz w:val="16"/>
          <w:szCs w:val="16"/>
        </w:rPr>
      </w:pPr>
    </w:p>
    <w:p w14:paraId="19189E7D" w14:textId="77777777" w:rsidR="00D64F9A" w:rsidRDefault="00D64F9A" w:rsidP="00D64F9A">
      <w:pPr>
        <w:pStyle w:val="Body"/>
        <w:rPr>
          <w:rFonts w:cs="Times New Roman"/>
          <w:b/>
          <w:bCs/>
          <w:sz w:val="16"/>
          <w:szCs w:val="16"/>
        </w:rPr>
      </w:pPr>
    </w:p>
    <w:p w14:paraId="6084CF44" w14:textId="77777777" w:rsidR="00D64F9A" w:rsidRDefault="00D64F9A" w:rsidP="00D64F9A">
      <w:pPr>
        <w:pStyle w:val="Body"/>
        <w:rPr>
          <w:rFonts w:cs="Times New Roman"/>
          <w:b/>
          <w:bCs/>
          <w:sz w:val="16"/>
          <w:szCs w:val="16"/>
        </w:rPr>
      </w:pPr>
    </w:p>
    <w:p w14:paraId="621043D6" w14:textId="77777777" w:rsidR="00D64F9A" w:rsidRDefault="00D64F9A" w:rsidP="00D64F9A">
      <w:pPr>
        <w:pStyle w:val="Body"/>
        <w:rPr>
          <w:rFonts w:cs="Times New Roman"/>
          <w:b/>
          <w:bCs/>
          <w:sz w:val="16"/>
          <w:szCs w:val="16"/>
        </w:rPr>
      </w:pPr>
    </w:p>
    <w:p w14:paraId="2507444E" w14:textId="77777777" w:rsidR="00D64F9A" w:rsidRDefault="00D64F9A" w:rsidP="00D64F9A">
      <w:pPr>
        <w:pStyle w:val="Body"/>
        <w:rPr>
          <w:rFonts w:cs="Times New Roman"/>
          <w:b/>
          <w:bCs/>
          <w:sz w:val="16"/>
          <w:szCs w:val="16"/>
        </w:rPr>
      </w:pPr>
    </w:p>
    <w:p w14:paraId="22D43CD4" w14:textId="77777777" w:rsidR="00D64F9A" w:rsidRDefault="00D64F9A" w:rsidP="00D64F9A">
      <w:pPr>
        <w:pStyle w:val="Body"/>
        <w:rPr>
          <w:rFonts w:cs="Times New Roman"/>
          <w:b/>
          <w:bCs/>
          <w:sz w:val="16"/>
          <w:szCs w:val="16"/>
        </w:rPr>
      </w:pPr>
    </w:p>
    <w:p w14:paraId="432E5859" w14:textId="77777777" w:rsidR="00D64F9A" w:rsidRDefault="00D64F9A" w:rsidP="00D64F9A">
      <w:pPr>
        <w:pStyle w:val="Body"/>
        <w:rPr>
          <w:rFonts w:cs="Times New Roman"/>
          <w:b/>
          <w:bCs/>
          <w:sz w:val="16"/>
          <w:szCs w:val="16"/>
        </w:rPr>
      </w:pPr>
    </w:p>
    <w:p w14:paraId="6400252C" w14:textId="77777777" w:rsidR="00D64F9A" w:rsidRDefault="00D64F9A" w:rsidP="00D64F9A">
      <w:pPr>
        <w:pStyle w:val="Body"/>
        <w:rPr>
          <w:rFonts w:cs="Times New Roman"/>
          <w:b/>
          <w:bCs/>
          <w:sz w:val="16"/>
          <w:szCs w:val="16"/>
        </w:rPr>
      </w:pPr>
    </w:p>
    <w:p w14:paraId="749EF6D4" w14:textId="77777777" w:rsidR="00D64F9A" w:rsidRDefault="00D64F9A" w:rsidP="00D64F9A">
      <w:pPr>
        <w:pStyle w:val="Body"/>
        <w:rPr>
          <w:rFonts w:cs="Times New Roman"/>
          <w:b/>
          <w:bCs/>
          <w:sz w:val="16"/>
          <w:szCs w:val="16"/>
        </w:rPr>
      </w:pPr>
    </w:p>
    <w:p w14:paraId="117007CC" w14:textId="77777777" w:rsidR="00D64F9A" w:rsidRDefault="00D64F9A" w:rsidP="00D64F9A">
      <w:pPr>
        <w:pStyle w:val="Body"/>
        <w:rPr>
          <w:rFonts w:cs="Times New Roman"/>
          <w:b/>
          <w:bCs/>
          <w:sz w:val="16"/>
          <w:szCs w:val="16"/>
        </w:rPr>
      </w:pPr>
    </w:p>
    <w:p w14:paraId="11E7DC6D" w14:textId="77777777" w:rsidR="00D64F9A" w:rsidRDefault="00D64F9A" w:rsidP="00D64F9A">
      <w:pPr>
        <w:pStyle w:val="Body"/>
        <w:rPr>
          <w:rFonts w:cs="Times New Roman"/>
          <w:b/>
          <w:bCs/>
          <w:sz w:val="16"/>
          <w:szCs w:val="16"/>
        </w:rPr>
      </w:pPr>
    </w:p>
    <w:p w14:paraId="070007BC" w14:textId="77777777" w:rsidR="00D64F9A" w:rsidRDefault="00D64F9A" w:rsidP="00D64F9A">
      <w:pPr>
        <w:pStyle w:val="Body"/>
        <w:rPr>
          <w:rFonts w:cs="Times New Roman"/>
          <w:b/>
          <w:bCs/>
          <w:sz w:val="16"/>
          <w:szCs w:val="16"/>
        </w:rPr>
      </w:pPr>
    </w:p>
    <w:p w14:paraId="27356B60" w14:textId="77777777" w:rsidR="00D64F9A" w:rsidRDefault="00D64F9A" w:rsidP="00D64F9A">
      <w:pPr>
        <w:pStyle w:val="Body"/>
        <w:rPr>
          <w:rFonts w:cs="Times New Roman"/>
          <w:b/>
          <w:bCs/>
          <w:sz w:val="16"/>
          <w:szCs w:val="16"/>
        </w:rPr>
      </w:pPr>
    </w:p>
    <w:p w14:paraId="4764FE91" w14:textId="77777777" w:rsidR="00D64F9A" w:rsidRDefault="00D64F9A" w:rsidP="00D64F9A">
      <w:pPr>
        <w:pStyle w:val="Body"/>
        <w:rPr>
          <w:rFonts w:cs="Times New Roman"/>
          <w:b/>
          <w:bCs/>
          <w:sz w:val="16"/>
          <w:szCs w:val="16"/>
        </w:rPr>
      </w:pPr>
    </w:p>
    <w:p w14:paraId="1FCA660B" w14:textId="77777777" w:rsidR="00D64F9A" w:rsidRDefault="00D64F9A" w:rsidP="00D64F9A">
      <w:pPr>
        <w:pStyle w:val="Body"/>
        <w:rPr>
          <w:rFonts w:cs="Times New Roman"/>
          <w:b/>
          <w:bCs/>
          <w:sz w:val="16"/>
          <w:szCs w:val="16"/>
        </w:rPr>
      </w:pPr>
    </w:p>
    <w:p w14:paraId="0ECBD2BC" w14:textId="77777777" w:rsidR="00D64F9A" w:rsidRDefault="00D64F9A" w:rsidP="00D64F9A">
      <w:pPr>
        <w:pStyle w:val="Body"/>
        <w:rPr>
          <w:rFonts w:cs="Times New Roman"/>
          <w:b/>
          <w:bCs/>
          <w:sz w:val="16"/>
          <w:szCs w:val="16"/>
        </w:rPr>
      </w:pPr>
    </w:p>
    <w:p w14:paraId="0886DF77" w14:textId="77777777" w:rsidR="00D64F9A" w:rsidRDefault="00D64F9A" w:rsidP="00D64F9A">
      <w:pPr>
        <w:pStyle w:val="Body"/>
        <w:rPr>
          <w:rFonts w:cs="Times New Roman"/>
          <w:b/>
          <w:bCs/>
          <w:sz w:val="16"/>
          <w:szCs w:val="16"/>
        </w:rPr>
      </w:pPr>
    </w:p>
    <w:p w14:paraId="39378317" w14:textId="77777777" w:rsidR="00D64F9A" w:rsidRDefault="00D64F9A" w:rsidP="00D64F9A">
      <w:pPr>
        <w:pStyle w:val="Body"/>
        <w:pBdr>
          <w:top w:val="single" w:sz="4" w:space="0" w:color="000000"/>
          <w:bottom w:val="single" w:sz="4" w:space="0" w:color="000000"/>
        </w:pBdr>
        <w:spacing w:before="240" w:after="360"/>
        <w:jc w:val="center"/>
        <w:rPr>
          <w:rFonts w:cs="Times New Roman"/>
          <w:b/>
          <w:bCs/>
          <w:sz w:val="24"/>
          <w:szCs w:val="24"/>
        </w:rPr>
      </w:pPr>
      <w:r>
        <w:rPr>
          <w:rFonts w:cs="Times New Roman"/>
          <w:b/>
          <w:bCs/>
          <w:sz w:val="24"/>
          <w:szCs w:val="24"/>
        </w:rPr>
        <w:t xml:space="preserve">Proposal for Inclusion in the Leadership Studies Minor                                          </w:t>
      </w:r>
    </w:p>
    <w:p w14:paraId="21ACDF4D" w14:textId="77777777" w:rsidR="00D64F9A" w:rsidRDefault="00D64F9A" w:rsidP="00D64F9A">
      <w:pPr>
        <w:pStyle w:val="Body"/>
        <w:pBdr>
          <w:top w:val="single" w:sz="4" w:space="0" w:color="000000"/>
          <w:bottom w:val="single" w:sz="4" w:space="0" w:color="000000"/>
        </w:pBdr>
        <w:spacing w:before="240" w:after="360"/>
        <w:jc w:val="center"/>
        <w:rPr>
          <w:rFonts w:cs="Times New Roman"/>
          <w:i/>
          <w:iCs/>
        </w:rPr>
      </w:pPr>
      <w:r>
        <w:rPr>
          <w:rFonts w:cs="Times New Roman"/>
          <w:b/>
          <w:bCs/>
          <w:sz w:val="24"/>
          <w:szCs w:val="24"/>
        </w:rPr>
        <w:t>(</w:t>
      </w:r>
      <w:r>
        <w:rPr>
          <w:rFonts w:cs="Times New Roman"/>
          <w:i/>
          <w:iCs/>
        </w:rPr>
        <w:t>Complete this section only if the Department seeks to have the course included in the               Leadership Studies minor.)</w:t>
      </w:r>
    </w:p>
    <w:p w14:paraId="7FFF4D8F" w14:textId="77777777" w:rsidR="00D64F9A" w:rsidRDefault="00D64F9A" w:rsidP="00D64F9A">
      <w:pPr>
        <w:pStyle w:val="Body"/>
        <w:spacing w:before="240"/>
        <w:rPr>
          <w:rFonts w:cs="Times New Roman"/>
          <w:b/>
          <w:bCs/>
        </w:rPr>
      </w:pPr>
      <w:r>
        <w:rPr>
          <w:rFonts w:cs="Times New Roman"/>
        </w:rPr>
        <w:t>Will you propose that the course be included in the Leadership Studies minor? ___Yes   ___ No</w:t>
      </w:r>
    </w:p>
    <w:p w14:paraId="004F56D2" w14:textId="77777777" w:rsidR="00D64F9A" w:rsidRDefault="00D64F9A" w:rsidP="00D64F9A">
      <w:pPr>
        <w:pStyle w:val="Body"/>
        <w:rPr>
          <w:rFonts w:cs="Times New Roman"/>
          <w:sz w:val="18"/>
          <w:szCs w:val="18"/>
        </w:rPr>
      </w:pPr>
    </w:p>
    <w:p w14:paraId="7EC2711B" w14:textId="77777777" w:rsidR="00D64F9A" w:rsidRDefault="00D64F9A" w:rsidP="00D64F9A">
      <w:pPr>
        <w:pStyle w:val="Body"/>
        <w:rPr>
          <w:rFonts w:cs="Times New Roman"/>
          <w:sz w:val="24"/>
          <w:szCs w:val="24"/>
        </w:rPr>
      </w:pPr>
      <w:r>
        <w:rPr>
          <w:rFonts w:cs="Times New Roman"/>
          <w:sz w:val="24"/>
          <w:szCs w:val="24"/>
        </w:rPr>
        <w:t xml:space="preserve">List the course learning objectives that relate to the study of leadership from a scholarly or analytical perspective: </w:t>
      </w:r>
    </w:p>
    <w:p w14:paraId="047A0935" w14:textId="77777777" w:rsidR="00D64F9A" w:rsidRDefault="00D64F9A" w:rsidP="00D64F9A">
      <w:pPr>
        <w:pStyle w:val="Body"/>
        <w:widowControl w:val="0"/>
        <w:rPr>
          <w:rFonts w:cs="Times New Roman"/>
          <w:sz w:val="24"/>
          <w:szCs w:val="24"/>
        </w:rPr>
      </w:pPr>
    </w:p>
    <w:p w14:paraId="58BFE36F" w14:textId="77777777" w:rsidR="00D64F9A" w:rsidRDefault="00D64F9A" w:rsidP="00D64F9A">
      <w:pPr>
        <w:pStyle w:val="Body"/>
        <w:widowControl w:val="0"/>
        <w:rPr>
          <w:rFonts w:cs="Times New Roman"/>
          <w:sz w:val="24"/>
          <w:szCs w:val="24"/>
        </w:rPr>
      </w:pPr>
    </w:p>
    <w:p w14:paraId="54850778" w14:textId="77777777" w:rsidR="00D64F9A" w:rsidRDefault="00D64F9A" w:rsidP="00D64F9A">
      <w:pPr>
        <w:pStyle w:val="Body"/>
        <w:widowControl w:val="0"/>
        <w:rPr>
          <w:rFonts w:cs="Times New Roman"/>
          <w:sz w:val="24"/>
          <w:szCs w:val="24"/>
        </w:rPr>
      </w:pPr>
    </w:p>
    <w:p w14:paraId="0E7C60E3" w14:textId="77777777" w:rsidR="00D64F9A" w:rsidRDefault="00D64F9A" w:rsidP="00D64F9A">
      <w:pPr>
        <w:pStyle w:val="Body"/>
        <w:widowControl w:val="0"/>
        <w:rPr>
          <w:rFonts w:cs="Times New Roman"/>
          <w:sz w:val="24"/>
          <w:szCs w:val="24"/>
        </w:rPr>
      </w:pPr>
    </w:p>
    <w:p w14:paraId="549D9338" w14:textId="77777777" w:rsidR="00D64F9A" w:rsidRDefault="00D64F9A" w:rsidP="00D64F9A">
      <w:pPr>
        <w:pStyle w:val="Body"/>
        <w:widowControl w:val="0"/>
        <w:rPr>
          <w:rFonts w:cs="Times New Roman"/>
          <w:sz w:val="24"/>
          <w:szCs w:val="24"/>
        </w:rPr>
      </w:pPr>
    </w:p>
    <w:p w14:paraId="3C25B25F" w14:textId="77777777" w:rsidR="00D64F9A" w:rsidRDefault="00D64F9A" w:rsidP="00D64F9A">
      <w:pPr>
        <w:pStyle w:val="Body"/>
        <w:widowControl w:val="0"/>
        <w:rPr>
          <w:rFonts w:cs="Times New Roman"/>
          <w:sz w:val="24"/>
          <w:szCs w:val="24"/>
        </w:rPr>
      </w:pPr>
    </w:p>
    <w:p w14:paraId="0D38B6FD" w14:textId="77777777" w:rsidR="00D64F9A" w:rsidRDefault="00D64F9A" w:rsidP="00D64F9A">
      <w:pPr>
        <w:pStyle w:val="Body"/>
        <w:rPr>
          <w:rFonts w:cs="Times New Roman"/>
          <w:b/>
          <w:bCs/>
          <w:sz w:val="28"/>
          <w:szCs w:val="28"/>
        </w:rPr>
      </w:pPr>
    </w:p>
    <w:p w14:paraId="53D0BE88" w14:textId="77777777" w:rsidR="00D64F9A" w:rsidRDefault="00D64F9A" w:rsidP="00D64F9A">
      <w:pPr>
        <w:pStyle w:val="Body"/>
        <w:rPr>
          <w:rFonts w:cs="Times New Roman"/>
          <w:b/>
          <w:bCs/>
          <w:sz w:val="28"/>
          <w:szCs w:val="28"/>
        </w:rPr>
      </w:pPr>
    </w:p>
    <w:tbl>
      <w:tblPr>
        <w:tblW w:w="93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94"/>
        <w:gridCol w:w="7551"/>
      </w:tblGrid>
      <w:tr w:rsidR="00D64F9A" w14:paraId="2CC4650D" w14:textId="77777777" w:rsidTr="00D64F9A">
        <w:trPr>
          <w:trHeight w:val="300"/>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A2A5135" w14:textId="77777777" w:rsidR="00D64F9A" w:rsidRDefault="00D64F9A">
            <w:pPr>
              <w:pStyle w:val="Body"/>
              <w:spacing w:line="256" w:lineRule="auto"/>
              <w:rPr>
                <w:rFonts w:cs="Times New Roman"/>
                <w:kern w:val="2"/>
                <w14:ligatures w14:val="standardContextual"/>
              </w:rPr>
            </w:pPr>
            <w:r>
              <w:rPr>
                <w:rFonts w:cs="Times New Roman"/>
                <w:b/>
                <w:bCs/>
                <w:kern w:val="2"/>
                <w:sz w:val="24"/>
                <w:szCs w:val="24"/>
                <w14:ligatures w14:val="standardContextual"/>
              </w:rPr>
              <w:t>Characteristics</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47A2404" w14:textId="77777777" w:rsidR="00D64F9A" w:rsidRDefault="00D64F9A">
            <w:pPr>
              <w:pStyle w:val="Body"/>
              <w:spacing w:line="256" w:lineRule="auto"/>
              <w:rPr>
                <w:rFonts w:cs="Times New Roman"/>
                <w:kern w:val="2"/>
                <w14:ligatures w14:val="standardContextual"/>
              </w:rPr>
            </w:pPr>
            <w:r>
              <w:rPr>
                <w:rFonts w:cs="Times New Roman"/>
                <w:b/>
                <w:bCs/>
                <w:kern w:val="2"/>
                <w:sz w:val="24"/>
                <w:szCs w:val="24"/>
                <w14:ligatures w14:val="standardContextual"/>
              </w:rPr>
              <w:t>Description</w:t>
            </w:r>
          </w:p>
        </w:tc>
      </w:tr>
      <w:tr w:rsidR="00D64F9A" w14:paraId="634C4B66" w14:textId="77777777" w:rsidTr="00D64F9A">
        <w:trPr>
          <w:trHeight w:val="721"/>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5657506" w14:textId="77777777" w:rsidR="00D64F9A" w:rsidRDefault="00D64F9A">
            <w:pPr>
              <w:pStyle w:val="Body"/>
              <w:spacing w:line="256" w:lineRule="auto"/>
              <w:rPr>
                <w:rFonts w:cs="Times New Roman"/>
                <w:kern w:val="2"/>
                <w14:ligatures w14:val="standardContextual"/>
              </w:rPr>
            </w:pPr>
            <w:r>
              <w:rPr>
                <w:rFonts w:cs="Times New Roman"/>
                <w:b/>
                <w:bCs/>
                <w:kern w:val="2"/>
                <w14:ligatures w14:val="standardContextual"/>
              </w:rPr>
              <w:t>Lead with humility</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0471DBB" w14:textId="77777777" w:rsidR="00D64F9A" w:rsidRDefault="00D64F9A">
            <w:pPr>
              <w:pStyle w:val="Body"/>
              <w:spacing w:line="256" w:lineRule="auto"/>
              <w:rPr>
                <w:rFonts w:cs="Times New Roman"/>
                <w:kern w:val="2"/>
                <w14:ligatures w14:val="standardContextual"/>
              </w:rPr>
            </w:pPr>
            <w:r>
              <w:rPr>
                <w:rFonts w:cs="Times New Roman"/>
                <w:kern w:val="2"/>
                <w14:ligatures w14:val="standardContextual"/>
              </w:rPr>
              <w:t>Viewing one’s own strengths and weaknesses in a balanced perspective that recognizes the abilities of others and invites their contributions, demonstrating humility</w:t>
            </w:r>
          </w:p>
        </w:tc>
      </w:tr>
      <w:tr w:rsidR="00D64F9A" w14:paraId="0EDD27FD" w14:textId="77777777" w:rsidTr="00D64F9A">
        <w:trPr>
          <w:trHeight w:val="721"/>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0F5784D" w14:textId="77777777" w:rsidR="00D64F9A" w:rsidRDefault="00D64F9A">
            <w:pPr>
              <w:pStyle w:val="Body"/>
              <w:spacing w:line="256" w:lineRule="auto"/>
              <w:rPr>
                <w:rFonts w:cs="Times New Roman"/>
                <w:kern w:val="2"/>
                <w14:ligatures w14:val="standardContextual"/>
              </w:rPr>
            </w:pPr>
            <w:r>
              <w:rPr>
                <w:rFonts w:cs="Times New Roman"/>
                <w:b/>
                <w:bCs/>
                <w:kern w:val="2"/>
                <w14:ligatures w14:val="standardContextual"/>
              </w:rPr>
              <w:t>Embrace a true, authentic self</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414D931" w14:textId="77777777" w:rsidR="00D64F9A" w:rsidRDefault="00D64F9A">
            <w:pPr>
              <w:pStyle w:val="Body"/>
              <w:spacing w:line="256" w:lineRule="auto"/>
              <w:rPr>
                <w:rFonts w:cs="Times New Roman"/>
                <w:kern w:val="2"/>
                <w14:ligatures w14:val="standardContextual"/>
              </w:rPr>
            </w:pPr>
            <w:r>
              <w:rPr>
                <w:rFonts w:cs="Times New Roman"/>
                <w:kern w:val="2"/>
                <w14:ligatures w14:val="standardContextual"/>
              </w:rPr>
              <w:t>Staying open and truthful with others by acting consistently; demonstrating authenticity by accurately representing one’s true intention, and commitments’ not behaving inconsistently, that is, according to a role or position</w:t>
            </w:r>
          </w:p>
        </w:tc>
      </w:tr>
      <w:tr w:rsidR="00D64F9A" w14:paraId="1A97304F" w14:textId="77777777" w:rsidTr="00D64F9A">
        <w:trPr>
          <w:trHeight w:val="721"/>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553C52A" w14:textId="77777777" w:rsidR="00D64F9A" w:rsidRDefault="00D64F9A">
            <w:pPr>
              <w:pStyle w:val="Body"/>
              <w:spacing w:line="256" w:lineRule="auto"/>
              <w:rPr>
                <w:rFonts w:cs="Times New Roman"/>
                <w:kern w:val="2"/>
                <w14:ligatures w14:val="standardContextual"/>
              </w:rPr>
            </w:pPr>
            <w:r>
              <w:rPr>
                <w:rFonts w:cs="Times New Roman"/>
                <w:b/>
                <w:bCs/>
                <w:kern w:val="2"/>
                <w14:ligatures w14:val="standardContextual"/>
              </w:rPr>
              <w:t>Act and speak with courage</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9BFB534" w14:textId="77777777" w:rsidR="00D64F9A" w:rsidRDefault="00D64F9A">
            <w:pPr>
              <w:pStyle w:val="Body"/>
              <w:spacing w:line="256" w:lineRule="auto"/>
              <w:rPr>
                <w:rFonts w:cs="Times New Roman"/>
                <w:kern w:val="2"/>
                <w14:ligatures w14:val="standardContextual"/>
              </w:rPr>
            </w:pPr>
            <w:r>
              <w:rPr>
                <w:rFonts w:cs="Times New Roman"/>
                <w:kern w:val="2"/>
                <w14:ligatures w14:val="standardContextual"/>
              </w:rPr>
              <w:t>Engaging in challenging situations proactively by strongly relying on values and convictions. Taking risks that are reasonable in view of potential benefits, particularly for innovation and creativity</w:t>
            </w:r>
          </w:p>
        </w:tc>
      </w:tr>
      <w:tr w:rsidR="00D64F9A" w14:paraId="1031EFAF" w14:textId="77777777" w:rsidTr="00D64F9A">
        <w:trPr>
          <w:trHeight w:val="721"/>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352504D1" w14:textId="77777777" w:rsidR="00D64F9A" w:rsidRDefault="00D64F9A">
            <w:pPr>
              <w:pStyle w:val="Body"/>
              <w:spacing w:line="256" w:lineRule="auto"/>
              <w:rPr>
                <w:rFonts w:cs="Times New Roman"/>
                <w:kern w:val="2"/>
                <w14:ligatures w14:val="standardContextual"/>
              </w:rPr>
            </w:pPr>
            <w:r>
              <w:rPr>
                <w:rFonts w:cs="Times New Roman"/>
                <w:b/>
                <w:bCs/>
                <w:kern w:val="2"/>
                <w14:ligatures w14:val="standardContextual"/>
              </w:rPr>
              <w:t>Develop and value people and resources</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8368FA7" w14:textId="77777777" w:rsidR="00D64F9A" w:rsidRDefault="00D64F9A">
            <w:pPr>
              <w:pStyle w:val="Body"/>
              <w:spacing w:line="256" w:lineRule="auto"/>
              <w:rPr>
                <w:rFonts w:cs="Times New Roman"/>
                <w:kern w:val="2"/>
                <w14:ligatures w14:val="standardContextual"/>
              </w:rPr>
            </w:pPr>
            <w:r>
              <w:rPr>
                <w:rFonts w:cs="Times New Roman"/>
                <w:kern w:val="2"/>
                <w14:ligatures w14:val="standardContextual"/>
              </w:rPr>
              <w:t>Taking responsibility for the value of people and resources; stewarding them in the common interest versus using them in one’s self-interest</w:t>
            </w:r>
          </w:p>
        </w:tc>
      </w:tr>
      <w:tr w:rsidR="00D64F9A" w14:paraId="589FB961" w14:textId="77777777" w:rsidTr="00D64F9A">
        <w:trPr>
          <w:trHeight w:val="961"/>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6C4C345" w14:textId="77777777" w:rsidR="00D64F9A" w:rsidRDefault="00D64F9A">
            <w:pPr>
              <w:pStyle w:val="Body"/>
              <w:spacing w:line="256" w:lineRule="auto"/>
              <w:rPr>
                <w:rFonts w:cs="Times New Roman"/>
                <w:kern w:val="2"/>
                <w14:ligatures w14:val="standardContextual"/>
              </w:rPr>
            </w:pPr>
            <w:r>
              <w:rPr>
                <w:rFonts w:cs="Times New Roman"/>
                <w:b/>
                <w:bCs/>
                <w:kern w:val="2"/>
                <w14:ligatures w14:val="standardContextual"/>
              </w:rPr>
              <w:t>Empower and hold others accountable</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5841ED6" w14:textId="77777777" w:rsidR="00D64F9A" w:rsidRDefault="00D64F9A">
            <w:pPr>
              <w:pStyle w:val="Body"/>
              <w:spacing w:line="256" w:lineRule="auto"/>
              <w:rPr>
                <w:rFonts w:cs="Times New Roman"/>
                <w:kern w:val="2"/>
                <w14:ligatures w14:val="standardContextual"/>
              </w:rPr>
            </w:pPr>
            <w:r>
              <w:rPr>
                <w:rFonts w:cs="Times New Roman"/>
                <w:kern w:val="2"/>
                <w14:ligatures w14:val="standardContextual"/>
              </w:rPr>
              <w:t>Enabling and encouraging the personal development of others, believing in the inherent value of each individual, and giving authority and power to make decisions. Also, holding others accountable for performance and outcomes within their control, ensuring they know what is expected</w:t>
            </w:r>
          </w:p>
        </w:tc>
      </w:tr>
      <w:tr w:rsidR="00D64F9A" w14:paraId="7D8E8A04" w14:textId="77777777" w:rsidTr="00D64F9A">
        <w:trPr>
          <w:trHeight w:val="961"/>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2979C94" w14:textId="77777777" w:rsidR="00D64F9A" w:rsidRDefault="00D64F9A">
            <w:pPr>
              <w:pStyle w:val="Body"/>
              <w:spacing w:line="256" w:lineRule="auto"/>
              <w:rPr>
                <w:rFonts w:cs="Times New Roman"/>
                <w:kern w:val="2"/>
                <w14:ligatures w14:val="standardContextual"/>
              </w:rPr>
            </w:pPr>
            <w:r>
              <w:rPr>
                <w:rFonts w:cs="Times New Roman"/>
                <w:b/>
                <w:bCs/>
                <w:kern w:val="2"/>
                <w14:ligatures w14:val="standardContextual"/>
              </w:rPr>
              <w:t>Respect others by building trust and learning from mistakes</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D5E812E" w14:textId="77777777" w:rsidR="00D64F9A" w:rsidRDefault="00D64F9A">
            <w:pPr>
              <w:pStyle w:val="Body"/>
              <w:spacing w:line="256" w:lineRule="auto"/>
              <w:rPr>
                <w:rFonts w:cs="Times New Roman"/>
                <w:kern w:val="2"/>
                <w14:ligatures w14:val="standardContextual"/>
              </w:rPr>
            </w:pPr>
            <w:r>
              <w:rPr>
                <w:rFonts w:cs="Times New Roman"/>
                <w:kern w:val="2"/>
                <w14:ligatures w14:val="standardContextual"/>
              </w:rPr>
              <w:t>Creating an environment of trust and freedom in which others can make and learn from mistakes. Accepting and understanding others to build trust and healthy interpersonal relationships and to bring out best efforts of others; making reasonable efforts to avoid rejecting or punishing others; not trying to get even</w:t>
            </w:r>
          </w:p>
        </w:tc>
      </w:tr>
      <w:tr w:rsidR="00D64F9A" w14:paraId="3F65FA36" w14:textId="77777777" w:rsidTr="00D64F9A">
        <w:trPr>
          <w:trHeight w:val="481"/>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051B728" w14:textId="77777777" w:rsidR="00D64F9A" w:rsidRDefault="00D64F9A">
            <w:pPr>
              <w:pStyle w:val="Body"/>
              <w:spacing w:line="256" w:lineRule="auto"/>
              <w:rPr>
                <w:rFonts w:cs="Times New Roman"/>
                <w:kern w:val="2"/>
                <w14:ligatures w14:val="standardContextual"/>
              </w:rPr>
            </w:pPr>
            <w:r>
              <w:rPr>
                <w:rFonts w:cs="Times New Roman"/>
                <w:b/>
                <w:bCs/>
                <w:kern w:val="2"/>
                <w14:ligatures w14:val="standardContextual"/>
              </w:rPr>
              <w:lastRenderedPageBreak/>
              <w:t>Serve others before self</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39EC758A" w14:textId="77777777" w:rsidR="00D64F9A" w:rsidRDefault="00D64F9A">
            <w:pPr>
              <w:pStyle w:val="Body"/>
              <w:spacing w:line="256" w:lineRule="auto"/>
              <w:rPr>
                <w:rFonts w:cs="Times New Roman"/>
                <w:kern w:val="2"/>
                <w14:ligatures w14:val="standardContextual"/>
              </w:rPr>
            </w:pPr>
            <w:r>
              <w:rPr>
                <w:rFonts w:cs="Times New Roman"/>
                <w:kern w:val="2"/>
                <w14:ligatures w14:val="standardContextual"/>
              </w:rPr>
              <w:t>Serving others by giving support and priority to the interest of others and by giving them credit for achievements</w:t>
            </w:r>
          </w:p>
        </w:tc>
      </w:tr>
    </w:tbl>
    <w:p w14:paraId="463CC39B" w14:textId="77777777" w:rsidR="00D64F9A" w:rsidRDefault="00D64F9A" w:rsidP="00D64F9A">
      <w:pPr>
        <w:pStyle w:val="Body"/>
        <w:widowControl w:val="0"/>
        <w:rPr>
          <w:rFonts w:cs="Times New Roman"/>
          <w:b/>
          <w:bCs/>
          <w:sz w:val="28"/>
          <w:szCs w:val="28"/>
        </w:rPr>
      </w:pPr>
    </w:p>
    <w:p w14:paraId="2428F0EB" w14:textId="77777777" w:rsidR="00D64F9A" w:rsidRDefault="00D64F9A" w:rsidP="00D64F9A">
      <w:pPr>
        <w:pStyle w:val="Body"/>
        <w:rPr>
          <w:rFonts w:cs="Times New Roman"/>
          <w:b/>
          <w:bCs/>
          <w:sz w:val="28"/>
          <w:szCs w:val="28"/>
        </w:rPr>
      </w:pPr>
    </w:p>
    <w:p w14:paraId="51AF3885" w14:textId="77777777" w:rsidR="00D64F9A" w:rsidRDefault="00D64F9A" w:rsidP="00D64F9A">
      <w:pPr>
        <w:pStyle w:val="Body"/>
        <w:rPr>
          <w:rStyle w:val="None"/>
          <w:sz w:val="24"/>
          <w:szCs w:val="24"/>
        </w:rPr>
      </w:pPr>
      <w:r>
        <w:rPr>
          <w:rFonts w:cs="Times New Roman"/>
          <w:sz w:val="24"/>
          <w:szCs w:val="24"/>
        </w:rPr>
        <w:t>List the course learning objectives that relate directly to one or more of the seven characteristics of Principled Leadership listed above and explain how the objective will be achieved in the course curriculum.</w:t>
      </w:r>
      <w:r>
        <w:rPr>
          <w:rFonts w:eastAsia="Times New Roman" w:cs="Times New Roman"/>
          <w:sz w:val="24"/>
          <w:szCs w:val="24"/>
          <w:vertAlign w:val="superscript"/>
        </w:rPr>
        <w:footnoteReference w:id="4"/>
      </w:r>
    </w:p>
    <w:p w14:paraId="4A18154A" w14:textId="77777777" w:rsidR="00D64F9A" w:rsidRDefault="00D64F9A" w:rsidP="00D64F9A">
      <w:pPr>
        <w:pStyle w:val="BodyText"/>
        <w:ind w:right="329"/>
        <w:rPr>
          <w:rFonts w:ascii="Times New Roman" w:hAnsi="Times New Roman"/>
        </w:rPr>
      </w:pPr>
    </w:p>
    <w:p w14:paraId="18F5A2F5" w14:textId="77777777" w:rsidR="00D64F9A" w:rsidRDefault="00D64F9A" w:rsidP="00D64F9A">
      <w:pPr>
        <w:pStyle w:val="Body"/>
        <w:spacing w:before="240" w:after="360"/>
        <w:rPr>
          <w:rFonts w:cs="Times New Roman"/>
          <w:sz w:val="6"/>
          <w:szCs w:val="6"/>
        </w:rPr>
      </w:pPr>
    </w:p>
    <w:p w14:paraId="22795A23" w14:textId="77777777" w:rsidR="00D64F9A" w:rsidRDefault="00D64F9A" w:rsidP="00D64F9A">
      <w:pPr>
        <w:rPr>
          <w:rFonts w:ascii="Times New Roman" w:hAnsi="Times New Roman" w:cs="Times New Roman"/>
          <w:sz w:val="24"/>
          <w:szCs w:val="24"/>
        </w:rPr>
      </w:pPr>
    </w:p>
    <w:p w14:paraId="2483AEFB" w14:textId="77777777" w:rsidR="00D64F9A" w:rsidRDefault="00D64F9A" w:rsidP="00D64F9A">
      <w:pPr>
        <w:rPr>
          <w:rFonts w:ascii="Times New Roman" w:hAnsi="Times New Roman" w:cs="Times New Roman"/>
          <w:sz w:val="24"/>
          <w:szCs w:val="24"/>
        </w:rPr>
      </w:pPr>
    </w:p>
    <w:p w14:paraId="6ADCAAD9" w14:textId="77777777" w:rsidR="00D64F9A" w:rsidRDefault="00D64F9A" w:rsidP="00D64F9A">
      <w:pPr>
        <w:rPr>
          <w:rFonts w:ascii="Times New Roman" w:hAnsi="Times New Roman" w:cs="Times New Roman"/>
          <w:sz w:val="24"/>
          <w:szCs w:val="24"/>
        </w:rPr>
      </w:pPr>
    </w:p>
    <w:p w14:paraId="2E93349A" w14:textId="77777777" w:rsidR="00D64F9A" w:rsidRDefault="00D64F9A" w:rsidP="00D64F9A">
      <w:pPr>
        <w:rPr>
          <w:rFonts w:ascii="Times New Roman" w:hAnsi="Times New Roman" w:cs="Times New Roman"/>
          <w:sz w:val="24"/>
          <w:szCs w:val="24"/>
        </w:rPr>
      </w:pPr>
    </w:p>
    <w:p w14:paraId="6055D5D4" w14:textId="77777777" w:rsidR="00D64F9A" w:rsidRDefault="00D64F9A" w:rsidP="00D64F9A">
      <w:pPr>
        <w:rPr>
          <w:rFonts w:ascii="Times New Roman" w:hAnsi="Times New Roman" w:cs="Times New Roman"/>
          <w:sz w:val="24"/>
          <w:szCs w:val="24"/>
        </w:rPr>
      </w:pPr>
    </w:p>
    <w:p w14:paraId="57F916B5" w14:textId="77777777" w:rsidR="00D64F9A" w:rsidRDefault="00D64F9A" w:rsidP="00D64F9A">
      <w:pPr>
        <w:jc w:val="center"/>
        <w:rPr>
          <w:rFonts w:ascii="Times New Roman" w:hAnsi="Times New Roman" w:cs="Times New Roman"/>
          <w:sz w:val="24"/>
          <w:szCs w:val="24"/>
        </w:rPr>
      </w:pPr>
      <w:r>
        <w:rPr>
          <w:rFonts w:ascii="Times New Roman" w:hAnsi="Times New Roman" w:cs="Times New Roman"/>
          <w:sz w:val="24"/>
          <w:szCs w:val="24"/>
        </w:rPr>
        <w:t>References</w:t>
      </w:r>
    </w:p>
    <w:p w14:paraId="09E8FECA" w14:textId="77777777" w:rsidR="00D64F9A" w:rsidRDefault="00D64F9A" w:rsidP="00D64F9A">
      <w:pPr>
        <w:ind w:left="720" w:hanging="720"/>
        <w:rPr>
          <w:rFonts w:ascii="Times New Roman" w:hAnsi="Times New Roman" w:cs="Times New Roman"/>
          <w:sz w:val="24"/>
          <w:szCs w:val="24"/>
        </w:rPr>
      </w:pPr>
      <w:r>
        <w:rPr>
          <w:rFonts w:ascii="Times New Roman" w:hAnsi="Times New Roman" w:cs="Times New Roman"/>
          <w:sz w:val="24"/>
          <w:szCs w:val="24"/>
        </w:rPr>
        <w:t xml:space="preserve">Brownell, J.E., &amp; Swaner, L.E. 2010. </w:t>
      </w:r>
      <w:r>
        <w:rPr>
          <w:rFonts w:ascii="Times New Roman" w:hAnsi="Times New Roman" w:cs="Times New Roman"/>
          <w:i/>
          <w:iCs/>
          <w:sz w:val="24"/>
          <w:szCs w:val="24"/>
        </w:rPr>
        <w:t>Five High-Impact Practices:  Research on learning outcomes, completion, and quality</w:t>
      </w:r>
      <w:r>
        <w:rPr>
          <w:rFonts w:ascii="Times New Roman" w:hAnsi="Times New Roman" w:cs="Times New Roman"/>
          <w:sz w:val="24"/>
          <w:szCs w:val="24"/>
        </w:rPr>
        <w:t>. Association of American Colleges and Universities</w:t>
      </w:r>
    </w:p>
    <w:p w14:paraId="4A83477A" w14:textId="77777777" w:rsidR="00D64F9A" w:rsidRDefault="00D64F9A" w:rsidP="00D64F9A">
      <w:pPr>
        <w:ind w:left="720" w:hanging="720"/>
        <w:rPr>
          <w:rFonts w:ascii="Times New Roman" w:hAnsi="Times New Roman" w:cs="Times New Roman"/>
          <w:sz w:val="24"/>
          <w:szCs w:val="24"/>
        </w:rPr>
      </w:pPr>
      <w:r>
        <w:rPr>
          <w:rFonts w:ascii="Times New Roman" w:hAnsi="Times New Roman" w:cs="Times New Roman"/>
          <w:sz w:val="24"/>
          <w:szCs w:val="24"/>
        </w:rPr>
        <w:t xml:space="preserve">Finley, A. 2019. </w:t>
      </w:r>
      <w:r>
        <w:rPr>
          <w:rFonts w:ascii="Times New Roman" w:hAnsi="Times New Roman" w:cs="Times New Roman"/>
          <w:i/>
          <w:iCs/>
          <w:sz w:val="24"/>
          <w:szCs w:val="24"/>
        </w:rPr>
        <w:t>A Comprehensive Approach to Assessment of High-Impact Practices</w:t>
      </w:r>
      <w:r>
        <w:rPr>
          <w:rFonts w:ascii="Times New Roman" w:hAnsi="Times New Roman" w:cs="Times New Roman"/>
          <w:sz w:val="24"/>
          <w:szCs w:val="24"/>
        </w:rPr>
        <w:t xml:space="preserve">. Association of American Colleges and Universities. </w:t>
      </w:r>
    </w:p>
    <w:p w14:paraId="2959E0B9" w14:textId="77777777" w:rsidR="00D64F9A" w:rsidRDefault="00D64F9A" w:rsidP="00D64F9A">
      <w:pPr>
        <w:ind w:left="720" w:hanging="720"/>
        <w:rPr>
          <w:rFonts w:ascii="Times New Roman" w:hAnsi="Times New Roman" w:cs="Times New Roman"/>
          <w:sz w:val="24"/>
          <w:szCs w:val="24"/>
        </w:rPr>
      </w:pPr>
      <w:r>
        <w:rPr>
          <w:rFonts w:ascii="Times New Roman" w:hAnsi="Times New Roman" w:cs="Times New Roman"/>
          <w:sz w:val="24"/>
          <w:szCs w:val="24"/>
        </w:rPr>
        <w:t xml:space="preserve">Kilgo, C.A., Sheets, J.K.E., &amp; Pascarella, E.T. 2015. The Link between High-Impact Practices and Student Learning:  Some Longitudinal Evidence. </w:t>
      </w:r>
      <w:r>
        <w:rPr>
          <w:rFonts w:ascii="Times New Roman" w:hAnsi="Times New Roman" w:cs="Times New Roman"/>
          <w:i/>
          <w:iCs/>
          <w:sz w:val="24"/>
          <w:szCs w:val="24"/>
        </w:rPr>
        <w:t>Higher Education,</w:t>
      </w:r>
      <w:r>
        <w:rPr>
          <w:rFonts w:ascii="Times New Roman" w:hAnsi="Times New Roman" w:cs="Times New Roman"/>
          <w:sz w:val="24"/>
          <w:szCs w:val="24"/>
        </w:rPr>
        <w:t xml:space="preserve"> Vol. 69(4), pp.  509-525.</w:t>
      </w:r>
    </w:p>
    <w:p w14:paraId="780EE508" w14:textId="77777777" w:rsidR="00D64F9A" w:rsidRDefault="00D64F9A" w:rsidP="00D64F9A">
      <w:pPr>
        <w:ind w:left="720" w:hanging="720"/>
        <w:rPr>
          <w:rFonts w:ascii="Times New Roman" w:hAnsi="Times New Roman" w:cs="Times New Roman"/>
          <w:sz w:val="24"/>
          <w:szCs w:val="24"/>
        </w:rPr>
      </w:pPr>
      <w:r>
        <w:rPr>
          <w:rFonts w:ascii="Times New Roman" w:hAnsi="Times New Roman" w:cs="Times New Roman"/>
          <w:sz w:val="24"/>
          <w:szCs w:val="24"/>
        </w:rPr>
        <w:t xml:space="preserve">Kuh, G. 2008. </w:t>
      </w:r>
      <w:r>
        <w:rPr>
          <w:rFonts w:ascii="Times New Roman" w:hAnsi="Times New Roman" w:cs="Times New Roman"/>
          <w:i/>
          <w:iCs/>
          <w:sz w:val="24"/>
          <w:szCs w:val="24"/>
        </w:rPr>
        <w:t xml:space="preserve">High-Impact Educational Practices: What they are, </w:t>
      </w:r>
      <w:proofErr w:type="gramStart"/>
      <w:r>
        <w:rPr>
          <w:rFonts w:ascii="Times New Roman" w:hAnsi="Times New Roman" w:cs="Times New Roman"/>
          <w:i/>
          <w:iCs/>
          <w:sz w:val="24"/>
          <w:szCs w:val="24"/>
        </w:rPr>
        <w:t>Who</w:t>
      </w:r>
      <w:proofErr w:type="gramEnd"/>
      <w:r>
        <w:rPr>
          <w:rFonts w:ascii="Times New Roman" w:hAnsi="Times New Roman" w:cs="Times New Roman"/>
          <w:i/>
          <w:iCs/>
          <w:sz w:val="24"/>
          <w:szCs w:val="24"/>
        </w:rPr>
        <w:t xml:space="preserve"> has access to them, and Why they matter</w:t>
      </w:r>
      <w:r>
        <w:rPr>
          <w:rFonts w:ascii="Times New Roman" w:hAnsi="Times New Roman" w:cs="Times New Roman"/>
          <w:sz w:val="24"/>
          <w:szCs w:val="24"/>
        </w:rPr>
        <w:t>.  Association of American Colleges and Universities</w:t>
      </w:r>
    </w:p>
    <w:p w14:paraId="6E755D36" w14:textId="77777777" w:rsidR="00D64F9A" w:rsidRDefault="00D64F9A" w:rsidP="00D64F9A">
      <w:pPr>
        <w:ind w:left="720" w:hanging="720"/>
        <w:rPr>
          <w:rFonts w:ascii="Times New Roman" w:hAnsi="Times New Roman" w:cs="Times New Roman"/>
          <w:sz w:val="24"/>
          <w:szCs w:val="24"/>
        </w:rPr>
      </w:pPr>
      <w:r>
        <w:rPr>
          <w:rFonts w:ascii="Times New Roman" w:hAnsi="Times New Roman" w:cs="Times New Roman"/>
          <w:sz w:val="24"/>
          <w:szCs w:val="24"/>
        </w:rPr>
        <w:t xml:space="preserve">Kuh, G., O’Donnell, K., &amp; Schneider, C.G. 2017. HIPs at Ten. </w:t>
      </w:r>
      <w:r>
        <w:rPr>
          <w:rFonts w:ascii="Times New Roman" w:hAnsi="Times New Roman" w:cs="Times New Roman"/>
          <w:i/>
          <w:iCs/>
          <w:sz w:val="24"/>
          <w:szCs w:val="24"/>
        </w:rPr>
        <w:t>Change</w:t>
      </w:r>
      <w:r>
        <w:rPr>
          <w:rFonts w:ascii="Times New Roman" w:hAnsi="Times New Roman" w:cs="Times New Roman"/>
          <w:sz w:val="24"/>
          <w:szCs w:val="24"/>
        </w:rPr>
        <w:t>, September/October, pp. 8-16.</w:t>
      </w:r>
    </w:p>
    <w:p w14:paraId="2785E3D2" w14:textId="77777777" w:rsidR="00D64F9A" w:rsidRDefault="00D64F9A" w:rsidP="00D64F9A">
      <w:pPr>
        <w:ind w:left="720" w:hanging="720"/>
        <w:rPr>
          <w:rFonts w:ascii="Times New Roman" w:hAnsi="Times New Roman" w:cs="Times New Roman"/>
          <w:sz w:val="24"/>
          <w:szCs w:val="24"/>
        </w:rPr>
      </w:pPr>
      <w:r>
        <w:rPr>
          <w:rFonts w:ascii="Times New Roman" w:hAnsi="Times New Roman" w:cs="Times New Roman"/>
          <w:sz w:val="24"/>
          <w:szCs w:val="24"/>
        </w:rPr>
        <w:t xml:space="preserve">Miller, A.L., Markin, N.D., &amp; Frenette, A. 2022. Unpacking High-Impact Practices in the Arts:  Predictors of College, Career, and Community Engagement Outcomes. </w:t>
      </w:r>
      <w:r>
        <w:rPr>
          <w:rFonts w:ascii="Times New Roman" w:hAnsi="Times New Roman" w:cs="Times New Roman"/>
          <w:i/>
          <w:iCs/>
          <w:sz w:val="24"/>
          <w:szCs w:val="24"/>
        </w:rPr>
        <w:t>The Journal of Arts Management, Law, and Society</w:t>
      </w:r>
      <w:r>
        <w:rPr>
          <w:rFonts w:ascii="Times New Roman" w:hAnsi="Times New Roman" w:cs="Times New Roman"/>
          <w:sz w:val="24"/>
          <w:szCs w:val="24"/>
        </w:rPr>
        <w:t>, September/October, pp. 1-21.</w:t>
      </w:r>
    </w:p>
    <w:p w14:paraId="5681A4DD" w14:textId="77777777" w:rsidR="00D64F9A" w:rsidRDefault="00D64F9A" w:rsidP="00D64F9A">
      <w:pPr>
        <w:ind w:left="720" w:hanging="720"/>
        <w:rPr>
          <w:rFonts w:ascii="Times New Roman" w:hAnsi="Times New Roman" w:cs="Times New Roman"/>
          <w:sz w:val="24"/>
          <w:szCs w:val="24"/>
        </w:rPr>
      </w:pPr>
    </w:p>
    <w:p w14:paraId="469E8741" w14:textId="77777777" w:rsidR="00D64F9A" w:rsidRDefault="00D64F9A" w:rsidP="00D64F9A">
      <w:pPr>
        <w:rPr>
          <w:rFonts w:ascii="Times New Roman" w:hAnsi="Times New Roman" w:cs="Times New Roman"/>
          <w:sz w:val="24"/>
          <w:szCs w:val="24"/>
        </w:rPr>
      </w:pPr>
      <w:r>
        <w:rPr>
          <w:rFonts w:ascii="Times New Roman" w:hAnsi="Times New Roman" w:cs="Times New Roman"/>
          <w:kern w:val="0"/>
          <w:sz w:val="24"/>
          <w:szCs w:val="24"/>
          <w14:ligatures w14:val="none"/>
        </w:rPr>
        <w:br w:type="page"/>
      </w:r>
    </w:p>
    <w:p w14:paraId="4AB7A1B4" w14:textId="77777777" w:rsidR="00D64F9A" w:rsidRDefault="00D64F9A" w:rsidP="00D64F9A">
      <w:pPr>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Appendix:  High-Impact Educational Practices Definitions</w:t>
      </w:r>
      <w:r>
        <w:rPr>
          <w:rStyle w:val="FootnoteReference"/>
          <w:rFonts w:ascii="Times New Roman" w:hAnsi="Times New Roman" w:cs="Times New Roman"/>
          <w:sz w:val="24"/>
          <w:szCs w:val="24"/>
        </w:rPr>
        <w:footnoteReference w:id="5"/>
      </w:r>
    </w:p>
    <w:tbl>
      <w:tblPr>
        <w:tblStyle w:val="TableGrid"/>
        <w:tblW w:w="0" w:type="auto"/>
        <w:tblInd w:w="0" w:type="dxa"/>
        <w:tblLook w:val="04A0" w:firstRow="1" w:lastRow="0" w:firstColumn="1" w:lastColumn="0" w:noHBand="0" w:noVBand="1"/>
      </w:tblPr>
      <w:tblGrid>
        <w:gridCol w:w="4675"/>
        <w:gridCol w:w="4675"/>
      </w:tblGrid>
      <w:tr w:rsidR="00D64F9A" w14:paraId="774EE5D6" w14:textId="77777777" w:rsidTr="00D64F9A">
        <w:tc>
          <w:tcPr>
            <w:tcW w:w="4675" w:type="dxa"/>
            <w:tcBorders>
              <w:top w:val="single" w:sz="4" w:space="0" w:color="auto"/>
              <w:left w:val="single" w:sz="4" w:space="0" w:color="auto"/>
              <w:bottom w:val="single" w:sz="4" w:space="0" w:color="auto"/>
              <w:right w:val="single" w:sz="4" w:space="0" w:color="auto"/>
            </w:tcBorders>
            <w:hideMark/>
          </w:tcPr>
          <w:p w14:paraId="01C34F1C" w14:textId="77777777" w:rsidR="00D64F9A" w:rsidRDefault="00D64F9A">
            <w:pPr>
              <w:pStyle w:val="Body"/>
              <w:spacing w:before="240" w:after="360"/>
              <w:rPr>
                <w:rFonts w:cs="Times New Roman"/>
                <w:sz w:val="24"/>
                <w:szCs w:val="24"/>
              </w:rPr>
            </w:pPr>
            <w:r>
              <w:rPr>
                <w:rFonts w:cs="Times New Roman"/>
                <w:b/>
                <w:bCs/>
                <w:sz w:val="24"/>
                <w:szCs w:val="24"/>
              </w:rPr>
              <w:t>Capstone Experience</w:t>
            </w:r>
            <w:r>
              <w:rPr>
                <w:rFonts w:cs="Times New Roman"/>
                <w:sz w:val="24"/>
                <w:szCs w:val="24"/>
              </w:rPr>
              <w:t xml:space="preserve">: culminating experiences require students nearing the end of their studies to complete some sort of project that integrates and applies what they have learned. </w:t>
            </w:r>
          </w:p>
        </w:tc>
        <w:tc>
          <w:tcPr>
            <w:tcW w:w="4675" w:type="dxa"/>
            <w:tcBorders>
              <w:top w:val="single" w:sz="4" w:space="0" w:color="auto"/>
              <w:left w:val="single" w:sz="4" w:space="0" w:color="auto"/>
              <w:bottom w:val="single" w:sz="4" w:space="0" w:color="auto"/>
              <w:right w:val="single" w:sz="4" w:space="0" w:color="auto"/>
            </w:tcBorders>
            <w:hideMark/>
          </w:tcPr>
          <w:p w14:paraId="3CBE9B0C" w14:textId="77777777" w:rsidR="00D64F9A" w:rsidRDefault="00D64F9A">
            <w:pPr>
              <w:pStyle w:val="Body"/>
              <w:spacing w:before="240" w:after="360"/>
              <w:rPr>
                <w:rFonts w:cs="Times New Roman"/>
                <w:sz w:val="24"/>
                <w:szCs w:val="24"/>
              </w:rPr>
            </w:pPr>
            <w:r>
              <w:rPr>
                <w:rFonts w:cs="Times New Roman"/>
                <w:b/>
                <w:bCs/>
                <w:sz w:val="24"/>
                <w:szCs w:val="24"/>
              </w:rPr>
              <w:t>Study Abroad/Study Away/Intercultural Competency</w:t>
            </w:r>
            <w:r>
              <w:rPr>
                <w:rFonts w:cs="Times New Roman"/>
                <w:sz w:val="24"/>
                <w:szCs w:val="24"/>
              </w:rPr>
              <w:t xml:space="preserve">:  Classes that introduce and have students experience communities, cultures, and world views that are different from their </w:t>
            </w:r>
            <w:proofErr w:type="gramStart"/>
            <w:r>
              <w:rPr>
                <w:rFonts w:cs="Times New Roman"/>
                <w:sz w:val="24"/>
                <w:szCs w:val="24"/>
              </w:rPr>
              <w:t>won</w:t>
            </w:r>
            <w:proofErr w:type="gramEnd"/>
            <w:r>
              <w:rPr>
                <w:rFonts w:cs="Times New Roman"/>
                <w:sz w:val="24"/>
                <w:szCs w:val="24"/>
              </w:rPr>
              <w:t xml:space="preserve"> with the aim of increasing understanding and appreciation of human differences.  </w:t>
            </w:r>
          </w:p>
        </w:tc>
      </w:tr>
      <w:tr w:rsidR="00D64F9A" w14:paraId="71A5A076" w14:textId="77777777" w:rsidTr="00D64F9A">
        <w:tc>
          <w:tcPr>
            <w:tcW w:w="4675" w:type="dxa"/>
            <w:tcBorders>
              <w:top w:val="single" w:sz="4" w:space="0" w:color="auto"/>
              <w:left w:val="single" w:sz="4" w:space="0" w:color="auto"/>
              <w:bottom w:val="single" w:sz="4" w:space="0" w:color="auto"/>
              <w:right w:val="single" w:sz="4" w:space="0" w:color="auto"/>
            </w:tcBorders>
            <w:hideMark/>
          </w:tcPr>
          <w:p w14:paraId="28D448B7" w14:textId="77777777" w:rsidR="00D64F9A" w:rsidRDefault="00D64F9A">
            <w:pPr>
              <w:pStyle w:val="Body"/>
              <w:spacing w:before="240" w:after="360"/>
              <w:rPr>
                <w:rFonts w:cs="Times New Roman"/>
                <w:sz w:val="24"/>
                <w:szCs w:val="24"/>
              </w:rPr>
            </w:pPr>
            <w:r>
              <w:rPr>
                <w:rFonts w:cs="Times New Roman"/>
                <w:b/>
                <w:bCs/>
                <w:sz w:val="24"/>
                <w:szCs w:val="24"/>
              </w:rPr>
              <w:t>Internships and Field Experiences</w:t>
            </w:r>
            <w:r>
              <w:rPr>
                <w:rFonts w:cs="Times New Roman"/>
                <w:sz w:val="24"/>
                <w:szCs w:val="24"/>
              </w:rPr>
              <w:t xml:space="preserve">:  Applied, experiential learning provides students with direct experience in a setting typically related to their current career interests during which time they benefit from supervision and coaching from professionals.  </w:t>
            </w:r>
          </w:p>
        </w:tc>
        <w:tc>
          <w:tcPr>
            <w:tcW w:w="4675" w:type="dxa"/>
            <w:tcBorders>
              <w:top w:val="single" w:sz="4" w:space="0" w:color="auto"/>
              <w:left w:val="single" w:sz="4" w:space="0" w:color="auto"/>
              <w:bottom w:val="single" w:sz="4" w:space="0" w:color="auto"/>
              <w:right w:val="single" w:sz="4" w:space="0" w:color="auto"/>
            </w:tcBorders>
            <w:hideMark/>
          </w:tcPr>
          <w:p w14:paraId="72F665A0" w14:textId="77777777" w:rsidR="00D64F9A" w:rsidRDefault="00D64F9A">
            <w:pPr>
              <w:pStyle w:val="Body"/>
              <w:spacing w:before="240" w:after="360"/>
              <w:ind w:left="72"/>
              <w:rPr>
                <w:rFonts w:cs="Times New Roman"/>
                <w:sz w:val="24"/>
                <w:szCs w:val="24"/>
              </w:rPr>
            </w:pPr>
            <w:r>
              <w:rPr>
                <w:rFonts w:cs="Times New Roman"/>
                <w:b/>
                <w:bCs/>
                <w:sz w:val="24"/>
                <w:szCs w:val="24"/>
              </w:rPr>
              <w:t>Undergraduate Research:</w:t>
            </w:r>
            <w:r>
              <w:rPr>
                <w:rFonts w:cs="Times New Roman"/>
                <w:sz w:val="24"/>
                <w:szCs w:val="24"/>
              </w:rPr>
              <w:t xml:space="preserve">  Goal is to expose and involve students with systematic inquiry approaches that introduce contested questions, empirical observation, technologies, and the enthusiasm that come from working to answer questions.</w:t>
            </w:r>
          </w:p>
        </w:tc>
      </w:tr>
      <w:tr w:rsidR="00D64F9A" w14:paraId="20D57A92" w14:textId="77777777" w:rsidTr="00D64F9A">
        <w:tc>
          <w:tcPr>
            <w:tcW w:w="4675" w:type="dxa"/>
            <w:tcBorders>
              <w:top w:val="single" w:sz="4" w:space="0" w:color="auto"/>
              <w:left w:val="single" w:sz="4" w:space="0" w:color="auto"/>
              <w:bottom w:val="single" w:sz="4" w:space="0" w:color="auto"/>
              <w:right w:val="single" w:sz="4" w:space="0" w:color="auto"/>
            </w:tcBorders>
            <w:hideMark/>
          </w:tcPr>
          <w:p w14:paraId="7A09BA16" w14:textId="77777777" w:rsidR="00D64F9A" w:rsidRDefault="00D64F9A">
            <w:pPr>
              <w:pStyle w:val="Body"/>
              <w:spacing w:before="240" w:after="360"/>
              <w:rPr>
                <w:rFonts w:cs="Times New Roman"/>
                <w:sz w:val="24"/>
                <w:szCs w:val="24"/>
              </w:rPr>
            </w:pPr>
            <w:r>
              <w:rPr>
                <w:rFonts w:cs="Times New Roman"/>
                <w:b/>
                <w:bCs/>
                <w:sz w:val="24"/>
                <w:szCs w:val="24"/>
              </w:rPr>
              <w:t>Portfolio/</w:t>
            </w:r>
            <w:proofErr w:type="spellStart"/>
            <w:r>
              <w:rPr>
                <w:rFonts w:cs="Times New Roman"/>
                <w:b/>
                <w:bCs/>
                <w:sz w:val="24"/>
                <w:szCs w:val="24"/>
              </w:rPr>
              <w:t>ePortfolio</w:t>
            </w:r>
            <w:proofErr w:type="spellEnd"/>
            <w:r>
              <w:rPr>
                <w:rFonts w:cs="Times New Roman"/>
                <w:b/>
                <w:bCs/>
                <w:sz w:val="24"/>
                <w:szCs w:val="24"/>
              </w:rPr>
              <w:t xml:space="preserve"> Class:</w:t>
            </w:r>
            <w:r>
              <w:rPr>
                <w:rFonts w:cs="Times New Roman"/>
                <w:sz w:val="24"/>
                <w:szCs w:val="24"/>
              </w:rPr>
              <w:t xml:space="preserve"> Portfolio is a vehicle for accumulating and presenting evidence of authentic, students accomplishment including the curation of specific proficiencies and dispositions at given points in time.  Done well, a portfolio is a powerful pedagogical approach that requires meaningful student reflection and deepens learning while make achievement visible.</w:t>
            </w:r>
          </w:p>
        </w:tc>
        <w:tc>
          <w:tcPr>
            <w:tcW w:w="4675" w:type="dxa"/>
            <w:tcBorders>
              <w:top w:val="single" w:sz="4" w:space="0" w:color="auto"/>
              <w:left w:val="single" w:sz="4" w:space="0" w:color="auto"/>
              <w:bottom w:val="single" w:sz="4" w:space="0" w:color="auto"/>
              <w:right w:val="single" w:sz="4" w:space="0" w:color="auto"/>
            </w:tcBorders>
            <w:hideMark/>
          </w:tcPr>
          <w:p w14:paraId="6234DB7F" w14:textId="77777777" w:rsidR="00D64F9A" w:rsidRDefault="00D64F9A">
            <w:pPr>
              <w:pStyle w:val="Body"/>
              <w:spacing w:before="240" w:after="360"/>
              <w:rPr>
                <w:rFonts w:cs="Times New Roman"/>
                <w:sz w:val="24"/>
                <w:szCs w:val="24"/>
              </w:rPr>
            </w:pPr>
            <w:r>
              <w:rPr>
                <w:rFonts w:cs="Times New Roman"/>
                <w:b/>
                <w:bCs/>
                <w:sz w:val="24"/>
                <w:szCs w:val="24"/>
              </w:rPr>
              <w:t>Writing – Intensive Course</w:t>
            </w:r>
            <w:r>
              <w:rPr>
                <w:rFonts w:cs="Times New Roman"/>
                <w:sz w:val="24"/>
                <w:szCs w:val="24"/>
              </w:rPr>
              <w:t>:  Courses emphasize writing at all levels and across the curriculum.  Students are encouraged to produce and revise various forms of writing for different audiences and disciplines.</w:t>
            </w:r>
          </w:p>
        </w:tc>
      </w:tr>
      <w:tr w:rsidR="00D64F9A" w14:paraId="36D1DA70" w14:textId="77777777" w:rsidTr="00D64F9A">
        <w:tc>
          <w:tcPr>
            <w:tcW w:w="4675" w:type="dxa"/>
            <w:tcBorders>
              <w:top w:val="single" w:sz="4" w:space="0" w:color="auto"/>
              <w:left w:val="single" w:sz="4" w:space="0" w:color="auto"/>
              <w:bottom w:val="single" w:sz="4" w:space="0" w:color="auto"/>
              <w:right w:val="single" w:sz="4" w:space="0" w:color="auto"/>
            </w:tcBorders>
            <w:hideMark/>
          </w:tcPr>
          <w:p w14:paraId="38CBE7F0" w14:textId="77777777" w:rsidR="00D64F9A" w:rsidRDefault="00D64F9A">
            <w:pPr>
              <w:pStyle w:val="Body"/>
              <w:spacing w:before="240" w:after="360"/>
              <w:rPr>
                <w:rFonts w:cs="Times New Roman"/>
                <w:sz w:val="24"/>
                <w:szCs w:val="24"/>
              </w:rPr>
            </w:pPr>
            <w:r>
              <w:rPr>
                <w:rFonts w:cs="Times New Roman"/>
                <w:b/>
                <w:bCs/>
                <w:sz w:val="24"/>
                <w:szCs w:val="24"/>
              </w:rPr>
              <w:t>Service Learning/Community -Based Learning</w:t>
            </w:r>
            <w:r>
              <w:rPr>
                <w:rFonts w:cs="Times New Roman"/>
                <w:sz w:val="24"/>
                <w:szCs w:val="24"/>
              </w:rPr>
              <w:t>:  Field-based applied instructional strategy to engage students directly with issues they are studying in order to analyze and seek solutions to concrete, real-world problems which also is a good preparation for citizenship, work, and life.  Key to realizing these desired outcomes is structured reflection about how classroom learning informs community practice and vice-versa.</w:t>
            </w:r>
          </w:p>
        </w:tc>
        <w:tc>
          <w:tcPr>
            <w:tcW w:w="4675" w:type="dxa"/>
            <w:tcBorders>
              <w:top w:val="single" w:sz="4" w:space="0" w:color="auto"/>
              <w:left w:val="single" w:sz="4" w:space="0" w:color="auto"/>
              <w:bottom w:val="single" w:sz="4" w:space="0" w:color="auto"/>
              <w:right w:val="single" w:sz="4" w:space="0" w:color="auto"/>
            </w:tcBorders>
          </w:tcPr>
          <w:p w14:paraId="018DC52C" w14:textId="77777777" w:rsidR="00D64F9A" w:rsidRDefault="00D64F9A">
            <w:pPr>
              <w:pStyle w:val="Body"/>
              <w:spacing w:before="240" w:after="360"/>
              <w:rPr>
                <w:rFonts w:cs="Times New Roman"/>
                <w:sz w:val="24"/>
                <w:szCs w:val="24"/>
              </w:rPr>
            </w:pPr>
          </w:p>
        </w:tc>
      </w:tr>
    </w:tbl>
    <w:p w14:paraId="55B7D9EE" w14:textId="77777777" w:rsidR="00D64F9A" w:rsidRDefault="00D64F9A" w:rsidP="00D64F9A">
      <w:pPr>
        <w:spacing w:after="0"/>
        <w:rPr>
          <w:rFonts w:ascii="Times New Roman" w:hAnsi="Times New Roman" w:cs="Times New Roman"/>
          <w:kern w:val="0"/>
          <w:sz w:val="24"/>
          <w:szCs w:val="24"/>
          <w14:ligatures w14:val="none"/>
        </w:rPr>
        <w:sectPr w:rsidR="00D64F9A" w:rsidSect="00BC3F0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pPr>
    </w:p>
    <w:p w14:paraId="78FAA3EF" w14:textId="77777777" w:rsidR="00D64F9A" w:rsidRDefault="00D64F9A" w:rsidP="00D64F9A">
      <w:pPr>
        <w:pStyle w:val="Title"/>
        <w:rPr>
          <w:sz w:val="24"/>
          <w:szCs w:val="24"/>
        </w:rPr>
      </w:pPr>
      <w:r>
        <w:rPr>
          <w:smallCaps/>
          <w:sz w:val="24"/>
          <w:szCs w:val="24"/>
        </w:rPr>
        <w:lastRenderedPageBreak/>
        <w:t>High-Impact Practices ROTC-Fulfillment Rubric</w:t>
      </w:r>
    </w:p>
    <w:p w14:paraId="427010A5" w14:textId="77777777" w:rsidR="00D64F9A" w:rsidRDefault="00D64F9A" w:rsidP="00D64F9A">
      <w:pPr>
        <w:pStyle w:val="BodyText"/>
      </w:pPr>
    </w:p>
    <w:p w14:paraId="603B577E" w14:textId="77777777" w:rsidR="00D64F9A" w:rsidRDefault="00D64F9A" w:rsidP="00D64F9A">
      <w:pPr>
        <w:spacing w:line="252" w:lineRule="auto"/>
        <w:ind w:left="109" w:right="134"/>
        <w:rPr>
          <w:b/>
        </w:rPr>
      </w:pPr>
      <w:r>
        <w:rPr>
          <w:u w:val="single"/>
        </w:rPr>
        <w:t>To qualify</w:t>
      </w:r>
      <w:r>
        <w:rPr>
          <w:spacing w:val="-3"/>
          <w:u w:val="single"/>
        </w:rPr>
        <w:t xml:space="preserve"> </w:t>
      </w:r>
      <w:r>
        <w:rPr>
          <w:u w:val="single"/>
        </w:rPr>
        <w:t>as a</w:t>
      </w:r>
      <w:r>
        <w:rPr>
          <w:spacing w:val="-3"/>
          <w:u w:val="single"/>
        </w:rPr>
        <w:t xml:space="preserve"> </w:t>
      </w:r>
      <w:proofErr w:type="gramStart"/>
      <w:r>
        <w:rPr>
          <w:u w:val="single"/>
        </w:rPr>
        <w:t>high-impact</w:t>
      </w:r>
      <w:proofErr w:type="gramEnd"/>
      <w:r>
        <w:rPr>
          <w:u w:val="single"/>
        </w:rPr>
        <w:t>,</w:t>
      </w:r>
      <w:r>
        <w:rPr>
          <w:spacing w:val="-5"/>
          <w:u w:val="single"/>
        </w:rPr>
        <w:t xml:space="preserve"> </w:t>
      </w:r>
      <w:r>
        <w:rPr>
          <w:b/>
          <w:u w:val="single"/>
        </w:rPr>
        <w:t>the</w:t>
      </w:r>
      <w:r>
        <w:rPr>
          <w:b/>
          <w:spacing w:val="-3"/>
          <w:u w:val="single"/>
        </w:rPr>
        <w:t xml:space="preserve"> </w:t>
      </w:r>
      <w:r>
        <w:rPr>
          <w:b/>
          <w:u w:val="single"/>
        </w:rPr>
        <w:t>following</w:t>
      </w:r>
      <w:r>
        <w:rPr>
          <w:b/>
          <w:spacing w:val="-2"/>
          <w:u w:val="single"/>
        </w:rPr>
        <w:t xml:space="preserve"> </w:t>
      </w:r>
      <w:r>
        <w:rPr>
          <w:b/>
          <w:u w:val="single"/>
        </w:rPr>
        <w:t>five required key</w:t>
      </w:r>
      <w:r>
        <w:rPr>
          <w:b/>
          <w:spacing w:val="-2"/>
          <w:u w:val="single"/>
        </w:rPr>
        <w:t xml:space="preserve"> </w:t>
      </w:r>
      <w:r>
        <w:rPr>
          <w:b/>
          <w:u w:val="single"/>
        </w:rPr>
        <w:t>elements</w:t>
      </w:r>
      <w:r>
        <w:rPr>
          <w:b/>
          <w:spacing w:val="-1"/>
          <w:u w:val="single"/>
        </w:rPr>
        <w:t xml:space="preserve"> </w:t>
      </w:r>
      <w:r>
        <w:rPr>
          <w:b/>
          <w:u w:val="single"/>
        </w:rPr>
        <w:t>must be</w:t>
      </w:r>
      <w:r>
        <w:rPr>
          <w:b/>
          <w:spacing w:val="-3"/>
          <w:u w:val="single"/>
        </w:rPr>
        <w:t xml:space="preserve"> </w:t>
      </w:r>
      <w:r>
        <w:rPr>
          <w:b/>
          <w:u w:val="single"/>
        </w:rPr>
        <w:t>present,</w:t>
      </w:r>
      <w:r>
        <w:rPr>
          <w:b/>
          <w:spacing w:val="-2"/>
          <w:u w:val="single"/>
        </w:rPr>
        <w:t xml:space="preserve"> </w:t>
      </w:r>
      <w:r>
        <w:rPr>
          <w:b/>
          <w:u w:val="single"/>
        </w:rPr>
        <w:t>with the</w:t>
      </w:r>
      <w:r>
        <w:rPr>
          <w:b/>
          <w:spacing w:val="-3"/>
          <w:u w:val="single"/>
        </w:rPr>
        <w:t xml:space="preserve"> </w:t>
      </w:r>
      <w:r>
        <w:rPr>
          <w:b/>
          <w:u w:val="single"/>
        </w:rPr>
        <w:t>remaining</w:t>
      </w:r>
      <w:r>
        <w:rPr>
          <w:b/>
          <w:spacing w:val="-2"/>
          <w:u w:val="single"/>
        </w:rPr>
        <w:t xml:space="preserve"> </w:t>
      </w:r>
      <w:r>
        <w:rPr>
          <w:b/>
          <w:u w:val="single"/>
        </w:rPr>
        <w:t>three elements</w:t>
      </w:r>
      <w:r>
        <w:rPr>
          <w:b/>
        </w:rPr>
        <w:t xml:space="preserve"> </w:t>
      </w:r>
      <w:r>
        <w:rPr>
          <w:b/>
          <w:spacing w:val="-2"/>
          <w:u w:val="single"/>
        </w:rPr>
        <w:t>encouraged.</w:t>
      </w:r>
    </w:p>
    <w:p w14:paraId="5F985689" w14:textId="77777777" w:rsidR="00D64F9A" w:rsidRDefault="00D64F9A" w:rsidP="00D64F9A">
      <w:pPr>
        <w:pStyle w:val="BodyText"/>
        <w:spacing w:before="9"/>
        <w:rPr>
          <w:b/>
          <w:sz w:val="13"/>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1248"/>
        <w:gridCol w:w="4229"/>
        <w:gridCol w:w="4047"/>
      </w:tblGrid>
      <w:tr w:rsidR="00D64F9A" w14:paraId="304F2D99" w14:textId="77777777" w:rsidTr="00D64F9A">
        <w:trPr>
          <w:trHeight w:val="215"/>
        </w:trPr>
        <w:tc>
          <w:tcPr>
            <w:tcW w:w="3427" w:type="dxa"/>
            <w:tcBorders>
              <w:top w:val="single" w:sz="4" w:space="0" w:color="000000"/>
              <w:left w:val="single" w:sz="4" w:space="0" w:color="000000"/>
              <w:bottom w:val="single" w:sz="4" w:space="0" w:color="000000"/>
              <w:right w:val="single" w:sz="4" w:space="0" w:color="000000"/>
            </w:tcBorders>
            <w:hideMark/>
          </w:tcPr>
          <w:p w14:paraId="723CB6D5" w14:textId="77777777" w:rsidR="00D64F9A" w:rsidRDefault="00D64F9A">
            <w:pPr>
              <w:pStyle w:val="TableParagraph"/>
              <w:spacing w:line="196" w:lineRule="exact"/>
              <w:rPr>
                <w:b/>
                <w:kern w:val="2"/>
                <w14:ligatures w14:val="standardContextual"/>
              </w:rPr>
            </w:pPr>
            <w:r>
              <w:rPr>
                <w:b/>
                <w:kern w:val="2"/>
                <w14:ligatures w14:val="standardContextual"/>
              </w:rPr>
              <w:t>Key</w:t>
            </w:r>
            <w:r>
              <w:rPr>
                <w:b/>
                <w:spacing w:val="-2"/>
                <w:kern w:val="2"/>
                <w14:ligatures w14:val="standardContextual"/>
              </w:rPr>
              <w:t xml:space="preserve"> Elements</w:t>
            </w:r>
          </w:p>
        </w:tc>
        <w:tc>
          <w:tcPr>
            <w:tcW w:w="1248" w:type="dxa"/>
            <w:tcBorders>
              <w:top w:val="single" w:sz="4" w:space="0" w:color="000000"/>
              <w:left w:val="single" w:sz="4" w:space="0" w:color="000000"/>
              <w:bottom w:val="single" w:sz="4" w:space="0" w:color="000000"/>
              <w:right w:val="single" w:sz="4" w:space="0" w:color="000000"/>
            </w:tcBorders>
            <w:hideMark/>
          </w:tcPr>
          <w:p w14:paraId="1E3F0D41" w14:textId="77777777" w:rsidR="00D64F9A" w:rsidRDefault="00D64F9A">
            <w:pPr>
              <w:pStyle w:val="TableParagraph"/>
              <w:spacing w:line="196" w:lineRule="exact"/>
              <w:ind w:left="105"/>
              <w:rPr>
                <w:b/>
                <w:kern w:val="2"/>
                <w14:ligatures w14:val="standardContextual"/>
              </w:rPr>
            </w:pPr>
            <w:r>
              <w:rPr>
                <w:b/>
                <w:spacing w:val="-2"/>
                <w:kern w:val="2"/>
                <w14:ligatures w14:val="standardContextual"/>
              </w:rPr>
              <w:t>Required?</w:t>
            </w:r>
          </w:p>
        </w:tc>
        <w:tc>
          <w:tcPr>
            <w:tcW w:w="4229" w:type="dxa"/>
            <w:tcBorders>
              <w:top w:val="single" w:sz="4" w:space="0" w:color="000000"/>
              <w:left w:val="single" w:sz="4" w:space="0" w:color="000000"/>
              <w:bottom w:val="single" w:sz="4" w:space="0" w:color="000000"/>
              <w:right w:val="single" w:sz="4" w:space="0" w:color="000000"/>
            </w:tcBorders>
            <w:hideMark/>
          </w:tcPr>
          <w:p w14:paraId="73EC4476" w14:textId="77777777" w:rsidR="00D64F9A" w:rsidRDefault="00D64F9A">
            <w:pPr>
              <w:pStyle w:val="TableParagraph"/>
              <w:spacing w:line="196" w:lineRule="exact"/>
              <w:ind w:left="105"/>
              <w:rPr>
                <w:b/>
                <w:kern w:val="2"/>
                <w14:ligatures w14:val="standardContextual"/>
              </w:rPr>
            </w:pPr>
            <w:r>
              <w:rPr>
                <w:b/>
                <w:kern w:val="2"/>
                <w14:ligatures w14:val="standardContextual"/>
              </w:rPr>
              <w:t xml:space="preserve">Expected </w:t>
            </w:r>
            <w:r>
              <w:rPr>
                <w:b/>
                <w:spacing w:val="-2"/>
                <w:kern w:val="2"/>
                <w14:ligatures w14:val="standardContextual"/>
              </w:rPr>
              <w:t>Features</w:t>
            </w:r>
          </w:p>
        </w:tc>
        <w:tc>
          <w:tcPr>
            <w:tcW w:w="4047" w:type="dxa"/>
            <w:tcBorders>
              <w:top w:val="single" w:sz="4" w:space="0" w:color="000000"/>
              <w:left w:val="single" w:sz="4" w:space="0" w:color="000000"/>
              <w:bottom w:val="single" w:sz="4" w:space="0" w:color="000000"/>
              <w:right w:val="single" w:sz="4" w:space="0" w:color="000000"/>
            </w:tcBorders>
            <w:hideMark/>
          </w:tcPr>
          <w:p w14:paraId="4A0B5881" w14:textId="77777777" w:rsidR="00D64F9A" w:rsidRDefault="00D64F9A">
            <w:pPr>
              <w:pStyle w:val="TableParagraph"/>
              <w:spacing w:line="196" w:lineRule="exact"/>
              <w:rPr>
                <w:b/>
                <w:kern w:val="2"/>
                <w14:ligatures w14:val="standardContextual"/>
              </w:rPr>
            </w:pPr>
            <w:r>
              <w:rPr>
                <w:b/>
                <w:kern w:val="2"/>
                <w14:ligatures w14:val="standardContextual"/>
              </w:rPr>
              <w:t>Illustrative</w:t>
            </w:r>
            <w:r>
              <w:rPr>
                <w:b/>
                <w:spacing w:val="-4"/>
                <w:kern w:val="2"/>
                <w14:ligatures w14:val="standardContextual"/>
              </w:rPr>
              <w:t xml:space="preserve"> </w:t>
            </w:r>
            <w:r>
              <w:rPr>
                <w:b/>
                <w:spacing w:val="-2"/>
                <w:kern w:val="2"/>
                <w14:ligatures w14:val="standardContextual"/>
              </w:rPr>
              <w:t>Examples</w:t>
            </w:r>
          </w:p>
        </w:tc>
      </w:tr>
      <w:tr w:rsidR="00D64F9A" w14:paraId="3E27050A" w14:textId="77777777" w:rsidTr="00D64F9A">
        <w:trPr>
          <w:trHeight w:val="661"/>
        </w:trPr>
        <w:tc>
          <w:tcPr>
            <w:tcW w:w="3427" w:type="dxa"/>
            <w:tcBorders>
              <w:top w:val="single" w:sz="4" w:space="0" w:color="000000"/>
              <w:left w:val="single" w:sz="4" w:space="0" w:color="000000"/>
              <w:bottom w:val="single" w:sz="4" w:space="0" w:color="000000"/>
              <w:right w:val="single" w:sz="4" w:space="0" w:color="000000"/>
            </w:tcBorders>
            <w:hideMark/>
          </w:tcPr>
          <w:p w14:paraId="68950D2A" w14:textId="77777777" w:rsidR="00D64F9A" w:rsidRDefault="00D64F9A">
            <w:pPr>
              <w:pStyle w:val="TableParagraph"/>
              <w:spacing w:before="1" w:line="256" w:lineRule="auto"/>
              <w:rPr>
                <w:b/>
                <w:kern w:val="2"/>
                <w14:ligatures w14:val="standardContextual"/>
              </w:rPr>
            </w:pPr>
            <w:r>
              <w:rPr>
                <w:b/>
                <w:kern w:val="2"/>
                <w14:ligatures w14:val="standardContextual"/>
              </w:rPr>
              <w:t>Performance</w:t>
            </w:r>
            <w:r>
              <w:rPr>
                <w:b/>
                <w:spacing w:val="-11"/>
                <w:kern w:val="2"/>
                <w14:ligatures w14:val="standardContextual"/>
              </w:rPr>
              <w:t xml:space="preserve"> </w:t>
            </w:r>
            <w:r>
              <w:rPr>
                <w:b/>
                <w:kern w:val="2"/>
                <w14:ligatures w14:val="standardContextual"/>
              </w:rPr>
              <w:t>expectations</w:t>
            </w:r>
            <w:r>
              <w:rPr>
                <w:b/>
                <w:spacing w:val="-9"/>
                <w:kern w:val="2"/>
                <w14:ligatures w14:val="standardContextual"/>
              </w:rPr>
              <w:t xml:space="preserve"> </w:t>
            </w:r>
            <w:r>
              <w:rPr>
                <w:b/>
                <w:kern w:val="2"/>
                <w14:ligatures w14:val="standardContextual"/>
              </w:rPr>
              <w:t>set</w:t>
            </w:r>
            <w:r>
              <w:rPr>
                <w:b/>
                <w:spacing w:val="-11"/>
                <w:kern w:val="2"/>
                <w14:ligatures w14:val="standardContextual"/>
              </w:rPr>
              <w:t xml:space="preserve"> </w:t>
            </w:r>
            <w:r>
              <w:rPr>
                <w:b/>
                <w:kern w:val="2"/>
                <w14:ligatures w14:val="standardContextual"/>
              </w:rPr>
              <w:t>at appropriately high levels</w:t>
            </w:r>
          </w:p>
        </w:tc>
        <w:tc>
          <w:tcPr>
            <w:tcW w:w="1248" w:type="dxa"/>
            <w:tcBorders>
              <w:top w:val="single" w:sz="4" w:space="0" w:color="000000"/>
              <w:left w:val="single" w:sz="4" w:space="0" w:color="000000"/>
              <w:bottom w:val="single" w:sz="4" w:space="0" w:color="000000"/>
              <w:right w:val="single" w:sz="4" w:space="0" w:color="000000"/>
            </w:tcBorders>
            <w:hideMark/>
          </w:tcPr>
          <w:p w14:paraId="3926E225" w14:textId="77777777" w:rsidR="00D64F9A" w:rsidRDefault="00D64F9A">
            <w:pPr>
              <w:pStyle w:val="TableParagraph"/>
              <w:spacing w:before="1" w:line="256" w:lineRule="auto"/>
              <w:ind w:left="105"/>
              <w:rPr>
                <w:kern w:val="2"/>
                <w14:ligatures w14:val="standardContextual"/>
              </w:rPr>
            </w:pPr>
            <w:r>
              <w:rPr>
                <w:spacing w:val="-5"/>
                <w:kern w:val="2"/>
                <w14:ligatures w14:val="standardContextual"/>
              </w:rPr>
              <w:t>Yes</w:t>
            </w:r>
          </w:p>
        </w:tc>
        <w:tc>
          <w:tcPr>
            <w:tcW w:w="4229" w:type="dxa"/>
            <w:tcBorders>
              <w:top w:val="single" w:sz="4" w:space="0" w:color="000000"/>
              <w:left w:val="single" w:sz="4" w:space="0" w:color="000000"/>
              <w:bottom w:val="single" w:sz="4" w:space="0" w:color="000000"/>
              <w:right w:val="single" w:sz="4" w:space="0" w:color="000000"/>
            </w:tcBorders>
            <w:hideMark/>
          </w:tcPr>
          <w:p w14:paraId="23BE6FC6" w14:textId="77777777" w:rsidR="00D64F9A" w:rsidRDefault="00D64F9A">
            <w:pPr>
              <w:pStyle w:val="TableParagraph"/>
              <w:spacing w:line="220" w:lineRule="atLeast"/>
              <w:ind w:left="105" w:right="265"/>
              <w:jc w:val="both"/>
              <w:rPr>
                <w:kern w:val="2"/>
                <w14:ligatures w14:val="standardContextual"/>
              </w:rPr>
            </w:pPr>
            <w:r>
              <w:rPr>
                <w:kern w:val="2"/>
                <w14:ligatures w14:val="standardContextual"/>
              </w:rPr>
              <w:t>Performance</w:t>
            </w:r>
            <w:r>
              <w:rPr>
                <w:spacing w:val="-8"/>
                <w:kern w:val="2"/>
                <w14:ligatures w14:val="standardContextual"/>
              </w:rPr>
              <w:t xml:space="preserve"> </w:t>
            </w:r>
            <w:r>
              <w:rPr>
                <w:kern w:val="2"/>
                <w14:ligatures w14:val="standardContextual"/>
              </w:rPr>
              <w:t>expectations</w:t>
            </w:r>
            <w:r>
              <w:rPr>
                <w:spacing w:val="-7"/>
                <w:kern w:val="2"/>
                <w14:ligatures w14:val="standardContextual"/>
              </w:rPr>
              <w:t xml:space="preserve"> </w:t>
            </w:r>
            <w:r>
              <w:rPr>
                <w:kern w:val="2"/>
                <w14:ligatures w14:val="standardContextual"/>
              </w:rPr>
              <w:t>should</w:t>
            </w:r>
            <w:r>
              <w:rPr>
                <w:spacing w:val="-8"/>
                <w:kern w:val="2"/>
                <w14:ligatures w14:val="standardContextual"/>
              </w:rPr>
              <w:t xml:space="preserve"> </w:t>
            </w:r>
            <w:r>
              <w:rPr>
                <w:kern w:val="2"/>
                <w14:ligatures w14:val="standardContextual"/>
              </w:rPr>
              <w:t>be</w:t>
            </w:r>
            <w:r>
              <w:rPr>
                <w:spacing w:val="-3"/>
                <w:kern w:val="2"/>
                <w14:ligatures w14:val="standardContextual"/>
              </w:rPr>
              <w:t xml:space="preserve"> </w:t>
            </w:r>
            <w:r>
              <w:rPr>
                <w:kern w:val="2"/>
                <w14:ligatures w14:val="standardContextual"/>
              </w:rPr>
              <w:t>appropriate</w:t>
            </w:r>
            <w:r>
              <w:rPr>
                <w:spacing w:val="-11"/>
                <w:kern w:val="2"/>
                <w14:ligatures w14:val="standardContextual"/>
              </w:rPr>
              <w:t xml:space="preserve"> </w:t>
            </w:r>
            <w:r>
              <w:rPr>
                <w:kern w:val="2"/>
                <w14:ligatures w14:val="standardContextual"/>
              </w:rPr>
              <w:t>for level</w:t>
            </w:r>
            <w:r>
              <w:rPr>
                <w:spacing w:val="-2"/>
                <w:kern w:val="2"/>
                <w14:ligatures w14:val="standardContextual"/>
              </w:rPr>
              <w:t xml:space="preserve"> </w:t>
            </w:r>
            <w:r>
              <w:rPr>
                <w:kern w:val="2"/>
                <w14:ligatures w14:val="standardContextual"/>
              </w:rPr>
              <w:t>of</w:t>
            </w:r>
            <w:r>
              <w:rPr>
                <w:spacing w:val="-5"/>
                <w:kern w:val="2"/>
                <w14:ligatures w14:val="standardContextual"/>
              </w:rPr>
              <w:t xml:space="preserve"> </w:t>
            </w:r>
            <w:r>
              <w:rPr>
                <w:kern w:val="2"/>
                <w14:ligatures w14:val="standardContextual"/>
              </w:rPr>
              <w:t>education,</w:t>
            </w:r>
            <w:r>
              <w:rPr>
                <w:spacing w:val="-1"/>
                <w:kern w:val="2"/>
                <w14:ligatures w14:val="standardContextual"/>
              </w:rPr>
              <w:t xml:space="preserve"> </w:t>
            </w:r>
            <w:r>
              <w:rPr>
                <w:kern w:val="2"/>
                <w14:ligatures w14:val="standardContextual"/>
              </w:rPr>
              <w:t>class</w:t>
            </w:r>
            <w:r>
              <w:rPr>
                <w:spacing w:val="-6"/>
                <w:kern w:val="2"/>
                <w14:ligatures w14:val="standardContextual"/>
              </w:rPr>
              <w:t xml:space="preserve"> </w:t>
            </w:r>
            <w:r>
              <w:rPr>
                <w:kern w:val="2"/>
                <w14:ligatures w14:val="standardContextual"/>
              </w:rPr>
              <w:t>standing,</w:t>
            </w:r>
            <w:r>
              <w:rPr>
                <w:spacing w:val="-1"/>
                <w:kern w:val="2"/>
                <w14:ligatures w14:val="standardContextual"/>
              </w:rPr>
              <w:t xml:space="preserve"> </w:t>
            </w:r>
            <w:r>
              <w:rPr>
                <w:kern w:val="2"/>
                <w14:ligatures w14:val="standardContextual"/>
              </w:rPr>
              <w:t>and</w:t>
            </w:r>
            <w:r>
              <w:rPr>
                <w:spacing w:val="-7"/>
                <w:kern w:val="2"/>
                <w14:ligatures w14:val="standardContextual"/>
              </w:rPr>
              <w:t xml:space="preserve"> </w:t>
            </w:r>
            <w:r>
              <w:rPr>
                <w:kern w:val="2"/>
                <w14:ligatures w14:val="standardContextual"/>
              </w:rPr>
              <w:t>prior</w:t>
            </w:r>
            <w:r>
              <w:rPr>
                <w:spacing w:val="-8"/>
                <w:kern w:val="2"/>
                <w14:ligatures w14:val="standardContextual"/>
              </w:rPr>
              <w:t xml:space="preserve"> </w:t>
            </w:r>
            <w:r>
              <w:rPr>
                <w:kern w:val="2"/>
                <w14:ligatures w14:val="standardContextual"/>
              </w:rPr>
              <w:t xml:space="preserve">research </w:t>
            </w:r>
            <w:r>
              <w:rPr>
                <w:spacing w:val="-2"/>
                <w:kern w:val="2"/>
                <w14:ligatures w14:val="standardContextual"/>
              </w:rPr>
              <w:t>experience.</w:t>
            </w:r>
          </w:p>
        </w:tc>
        <w:tc>
          <w:tcPr>
            <w:tcW w:w="4047" w:type="dxa"/>
            <w:tcBorders>
              <w:top w:val="single" w:sz="4" w:space="0" w:color="000000"/>
              <w:left w:val="single" w:sz="4" w:space="0" w:color="000000"/>
              <w:bottom w:val="single" w:sz="4" w:space="0" w:color="000000"/>
              <w:right w:val="single" w:sz="4" w:space="0" w:color="000000"/>
            </w:tcBorders>
            <w:hideMark/>
          </w:tcPr>
          <w:p w14:paraId="5BD2B999" w14:textId="77777777" w:rsidR="00D64F9A" w:rsidRDefault="00D64F9A">
            <w:pPr>
              <w:pStyle w:val="TableParagraph"/>
              <w:spacing w:before="1" w:line="256" w:lineRule="auto"/>
              <w:rPr>
                <w:kern w:val="2"/>
                <w14:ligatures w14:val="standardContextual"/>
              </w:rPr>
            </w:pPr>
            <w:r>
              <w:rPr>
                <w:kern w:val="2"/>
                <w14:ligatures w14:val="standardContextual"/>
              </w:rPr>
              <w:t xml:space="preserve">Assignments, projects, activities challenge students to achieve beyond their current ability.  </w:t>
            </w:r>
          </w:p>
        </w:tc>
      </w:tr>
      <w:tr w:rsidR="00D64F9A" w14:paraId="3515C44B" w14:textId="77777777" w:rsidTr="00D64F9A">
        <w:trPr>
          <w:trHeight w:val="657"/>
        </w:trPr>
        <w:tc>
          <w:tcPr>
            <w:tcW w:w="3427" w:type="dxa"/>
            <w:tcBorders>
              <w:top w:val="single" w:sz="4" w:space="0" w:color="000000"/>
              <w:left w:val="single" w:sz="4" w:space="0" w:color="000000"/>
              <w:bottom w:val="single" w:sz="4" w:space="0" w:color="000000"/>
              <w:right w:val="single" w:sz="4" w:space="0" w:color="000000"/>
            </w:tcBorders>
            <w:hideMark/>
          </w:tcPr>
          <w:p w14:paraId="79F91E08" w14:textId="77777777" w:rsidR="00D64F9A" w:rsidRDefault="00D64F9A">
            <w:pPr>
              <w:pStyle w:val="TableParagraph"/>
              <w:spacing w:before="1" w:line="256" w:lineRule="auto"/>
              <w:ind w:right="142"/>
              <w:rPr>
                <w:b/>
                <w:kern w:val="2"/>
                <w14:ligatures w14:val="standardContextual"/>
              </w:rPr>
            </w:pPr>
            <w:r>
              <w:rPr>
                <w:b/>
                <w:kern w:val="2"/>
                <w14:ligatures w14:val="standardContextual"/>
              </w:rPr>
              <w:t>Significant</w:t>
            </w:r>
            <w:r>
              <w:rPr>
                <w:b/>
                <w:spacing w:val="-4"/>
                <w:kern w:val="2"/>
                <w14:ligatures w14:val="standardContextual"/>
              </w:rPr>
              <w:t xml:space="preserve"> </w:t>
            </w:r>
            <w:r>
              <w:rPr>
                <w:b/>
                <w:kern w:val="2"/>
                <w14:ligatures w14:val="standardContextual"/>
              </w:rPr>
              <w:t>investment</w:t>
            </w:r>
            <w:r>
              <w:rPr>
                <w:b/>
                <w:spacing w:val="-4"/>
                <w:kern w:val="2"/>
                <w14:ligatures w14:val="standardContextual"/>
              </w:rPr>
              <w:t xml:space="preserve"> </w:t>
            </w:r>
            <w:r>
              <w:rPr>
                <w:b/>
                <w:kern w:val="2"/>
                <w14:ligatures w14:val="standardContextual"/>
              </w:rPr>
              <w:t>of</w:t>
            </w:r>
            <w:r>
              <w:rPr>
                <w:b/>
                <w:spacing w:val="-8"/>
                <w:kern w:val="2"/>
                <w14:ligatures w14:val="standardContextual"/>
              </w:rPr>
              <w:t xml:space="preserve"> </w:t>
            </w:r>
            <w:r>
              <w:rPr>
                <w:b/>
                <w:kern w:val="2"/>
                <w14:ligatures w14:val="standardContextual"/>
              </w:rPr>
              <w:t>time</w:t>
            </w:r>
            <w:r>
              <w:rPr>
                <w:b/>
                <w:spacing w:val="-8"/>
                <w:kern w:val="2"/>
                <w14:ligatures w14:val="standardContextual"/>
              </w:rPr>
              <w:t xml:space="preserve"> </w:t>
            </w:r>
            <w:r>
              <w:rPr>
                <w:b/>
                <w:kern w:val="2"/>
                <w14:ligatures w14:val="standardContextual"/>
              </w:rPr>
              <w:t>and</w:t>
            </w:r>
            <w:r>
              <w:rPr>
                <w:b/>
                <w:spacing w:val="-10"/>
                <w:kern w:val="2"/>
                <w14:ligatures w14:val="standardContextual"/>
              </w:rPr>
              <w:t xml:space="preserve"> </w:t>
            </w:r>
            <w:r>
              <w:rPr>
                <w:b/>
                <w:kern w:val="2"/>
                <w14:ligatures w14:val="standardContextual"/>
              </w:rPr>
              <w:t>effort by students over an extended period of</w:t>
            </w:r>
          </w:p>
          <w:p w14:paraId="65020B18" w14:textId="77777777" w:rsidR="00D64F9A" w:rsidRDefault="00D64F9A">
            <w:pPr>
              <w:pStyle w:val="TableParagraph"/>
              <w:spacing w:line="197" w:lineRule="exact"/>
              <w:rPr>
                <w:b/>
                <w:kern w:val="2"/>
                <w14:ligatures w14:val="standardContextual"/>
              </w:rPr>
            </w:pPr>
            <w:r>
              <w:rPr>
                <w:b/>
                <w:spacing w:val="-4"/>
                <w:kern w:val="2"/>
                <w14:ligatures w14:val="standardContextual"/>
              </w:rPr>
              <w:t>time</w:t>
            </w:r>
          </w:p>
        </w:tc>
        <w:tc>
          <w:tcPr>
            <w:tcW w:w="1248" w:type="dxa"/>
            <w:tcBorders>
              <w:top w:val="single" w:sz="4" w:space="0" w:color="000000"/>
              <w:left w:val="single" w:sz="4" w:space="0" w:color="000000"/>
              <w:bottom w:val="single" w:sz="4" w:space="0" w:color="000000"/>
              <w:right w:val="single" w:sz="4" w:space="0" w:color="000000"/>
            </w:tcBorders>
            <w:hideMark/>
          </w:tcPr>
          <w:p w14:paraId="1A709108" w14:textId="77777777" w:rsidR="00D64F9A" w:rsidRDefault="00D64F9A">
            <w:pPr>
              <w:pStyle w:val="TableParagraph"/>
              <w:spacing w:before="1" w:line="256" w:lineRule="auto"/>
              <w:ind w:left="105"/>
              <w:rPr>
                <w:kern w:val="2"/>
                <w14:ligatures w14:val="standardContextual"/>
              </w:rPr>
            </w:pPr>
            <w:r>
              <w:rPr>
                <w:spacing w:val="-5"/>
                <w:kern w:val="2"/>
                <w14:ligatures w14:val="standardContextual"/>
              </w:rPr>
              <w:t>Yes</w:t>
            </w:r>
          </w:p>
        </w:tc>
        <w:tc>
          <w:tcPr>
            <w:tcW w:w="4229" w:type="dxa"/>
            <w:tcBorders>
              <w:top w:val="single" w:sz="4" w:space="0" w:color="000000"/>
              <w:left w:val="single" w:sz="4" w:space="0" w:color="000000"/>
              <w:bottom w:val="single" w:sz="4" w:space="0" w:color="000000"/>
              <w:right w:val="single" w:sz="4" w:space="0" w:color="000000"/>
            </w:tcBorders>
            <w:hideMark/>
          </w:tcPr>
          <w:p w14:paraId="6B78964D" w14:textId="77777777" w:rsidR="00D64F9A" w:rsidRDefault="00D64F9A">
            <w:pPr>
              <w:pStyle w:val="TableParagraph"/>
              <w:spacing w:before="1" w:line="256" w:lineRule="auto"/>
              <w:ind w:left="105"/>
              <w:rPr>
                <w:kern w:val="2"/>
                <w14:ligatures w14:val="standardContextual"/>
              </w:rPr>
            </w:pPr>
            <w:r>
              <w:rPr>
                <w:kern w:val="2"/>
                <w14:ligatures w14:val="standardContextual"/>
              </w:rPr>
              <w:t>An</w:t>
            </w:r>
            <w:r>
              <w:rPr>
                <w:spacing w:val="-2"/>
                <w:kern w:val="2"/>
                <w14:ligatures w14:val="standardContextual"/>
              </w:rPr>
              <w:t xml:space="preserve"> </w:t>
            </w:r>
            <w:r>
              <w:rPr>
                <w:kern w:val="2"/>
                <w14:ligatures w14:val="standardContextual"/>
              </w:rPr>
              <w:t>activity</w:t>
            </w:r>
            <w:r>
              <w:rPr>
                <w:spacing w:val="-7"/>
                <w:kern w:val="2"/>
                <w14:ligatures w14:val="standardContextual"/>
              </w:rPr>
              <w:t xml:space="preserve"> </w:t>
            </w:r>
            <w:r>
              <w:rPr>
                <w:kern w:val="2"/>
                <w14:ligatures w14:val="standardContextual"/>
              </w:rPr>
              <w:t>that</w:t>
            </w:r>
            <w:r>
              <w:rPr>
                <w:spacing w:val="-1"/>
                <w:kern w:val="2"/>
                <w14:ligatures w14:val="standardContextual"/>
              </w:rPr>
              <w:t xml:space="preserve"> </w:t>
            </w:r>
            <w:r>
              <w:rPr>
                <w:kern w:val="2"/>
                <w14:ligatures w14:val="standardContextual"/>
              </w:rPr>
              <w:t>comprises</w:t>
            </w:r>
            <w:r>
              <w:rPr>
                <w:spacing w:val="-6"/>
                <w:kern w:val="2"/>
                <w14:ligatures w14:val="standardContextual"/>
              </w:rPr>
              <w:t xml:space="preserve"> </w:t>
            </w:r>
            <w:r>
              <w:rPr>
                <w:kern w:val="2"/>
                <w14:ligatures w14:val="standardContextual"/>
              </w:rPr>
              <w:t>at</w:t>
            </w:r>
            <w:r>
              <w:rPr>
                <w:spacing w:val="-6"/>
                <w:kern w:val="2"/>
                <w14:ligatures w14:val="standardContextual"/>
              </w:rPr>
              <w:t xml:space="preserve"> </w:t>
            </w:r>
            <w:r>
              <w:rPr>
                <w:kern w:val="2"/>
                <w14:ligatures w14:val="standardContextual"/>
              </w:rPr>
              <w:t>least</w:t>
            </w:r>
            <w:r>
              <w:rPr>
                <w:spacing w:val="-6"/>
                <w:kern w:val="2"/>
                <w14:ligatures w14:val="standardContextual"/>
              </w:rPr>
              <w:t xml:space="preserve"> </w:t>
            </w:r>
            <w:r>
              <w:rPr>
                <w:kern w:val="2"/>
                <w14:ligatures w14:val="standardContextual"/>
              </w:rPr>
              <w:t>one</w:t>
            </w:r>
            <w:r>
              <w:rPr>
                <w:spacing w:val="-6"/>
                <w:kern w:val="2"/>
                <w14:ligatures w14:val="standardContextual"/>
              </w:rPr>
              <w:t xml:space="preserve"> </w:t>
            </w:r>
            <w:r>
              <w:rPr>
                <w:kern w:val="2"/>
                <w14:ligatures w14:val="standardContextual"/>
              </w:rPr>
              <w:t>credit</w:t>
            </w:r>
            <w:r>
              <w:rPr>
                <w:spacing w:val="-6"/>
                <w:kern w:val="2"/>
                <w14:ligatures w14:val="standardContextual"/>
              </w:rPr>
              <w:t xml:space="preserve"> </w:t>
            </w:r>
            <w:r>
              <w:rPr>
                <w:kern w:val="2"/>
                <w14:ligatures w14:val="standardContextual"/>
              </w:rPr>
              <w:t>worth</w:t>
            </w:r>
            <w:r>
              <w:rPr>
                <w:spacing w:val="-2"/>
                <w:kern w:val="2"/>
                <w14:ligatures w14:val="standardContextual"/>
              </w:rPr>
              <w:t xml:space="preserve"> </w:t>
            </w:r>
            <w:r>
              <w:rPr>
                <w:kern w:val="2"/>
                <w14:ligatures w14:val="standardContextual"/>
              </w:rPr>
              <w:t>of work, and often would be more.</w:t>
            </w:r>
          </w:p>
        </w:tc>
        <w:tc>
          <w:tcPr>
            <w:tcW w:w="4047" w:type="dxa"/>
            <w:tcBorders>
              <w:top w:val="single" w:sz="4" w:space="0" w:color="000000"/>
              <w:left w:val="single" w:sz="4" w:space="0" w:color="000000"/>
              <w:bottom w:val="single" w:sz="4" w:space="0" w:color="000000"/>
              <w:right w:val="single" w:sz="4" w:space="0" w:color="000000"/>
            </w:tcBorders>
          </w:tcPr>
          <w:p w14:paraId="0C2B033C" w14:textId="77777777" w:rsidR="00D64F9A" w:rsidRDefault="00D64F9A">
            <w:pPr>
              <w:pStyle w:val="TableParagraph"/>
              <w:spacing w:before="1" w:line="256" w:lineRule="auto"/>
              <w:ind w:right="172"/>
              <w:rPr>
                <w:kern w:val="2"/>
                <w14:ligatures w14:val="standardContextual"/>
              </w:rPr>
            </w:pPr>
            <w:r>
              <w:rPr>
                <w:kern w:val="2"/>
                <w14:ligatures w14:val="standardContextual"/>
              </w:rPr>
              <w:t xml:space="preserve">Multi-part assignment or project on which a student works over the course of the academic term. </w:t>
            </w:r>
          </w:p>
          <w:p w14:paraId="6927C0A1" w14:textId="77777777" w:rsidR="00D64F9A" w:rsidRDefault="00D64F9A">
            <w:pPr>
              <w:pStyle w:val="TableParagraph"/>
              <w:spacing w:line="197" w:lineRule="exact"/>
              <w:rPr>
                <w:kern w:val="2"/>
                <w14:ligatures w14:val="standardContextual"/>
              </w:rPr>
            </w:pPr>
          </w:p>
        </w:tc>
      </w:tr>
      <w:tr w:rsidR="00D64F9A" w14:paraId="0D87FE55" w14:textId="77777777" w:rsidTr="00D64F9A">
        <w:trPr>
          <w:trHeight w:val="1540"/>
        </w:trPr>
        <w:tc>
          <w:tcPr>
            <w:tcW w:w="3427" w:type="dxa"/>
            <w:tcBorders>
              <w:top w:val="single" w:sz="4" w:space="0" w:color="000000"/>
              <w:left w:val="single" w:sz="4" w:space="0" w:color="000000"/>
              <w:bottom w:val="single" w:sz="4" w:space="0" w:color="000000"/>
              <w:right w:val="single" w:sz="4" w:space="0" w:color="000000"/>
            </w:tcBorders>
            <w:hideMark/>
          </w:tcPr>
          <w:p w14:paraId="1F1848FD" w14:textId="77777777" w:rsidR="00D64F9A" w:rsidRDefault="00D64F9A">
            <w:pPr>
              <w:pStyle w:val="TableParagraph"/>
              <w:spacing w:before="1" w:line="256" w:lineRule="auto"/>
              <w:rPr>
                <w:b/>
                <w:kern w:val="2"/>
                <w14:ligatures w14:val="standardContextual"/>
              </w:rPr>
            </w:pPr>
            <w:r>
              <w:rPr>
                <w:b/>
                <w:kern w:val="2"/>
                <w14:ligatures w14:val="standardContextual"/>
              </w:rPr>
              <w:t>Interactions</w:t>
            </w:r>
            <w:r>
              <w:rPr>
                <w:b/>
                <w:spacing w:val="-9"/>
                <w:kern w:val="2"/>
                <w14:ligatures w14:val="standardContextual"/>
              </w:rPr>
              <w:t xml:space="preserve"> </w:t>
            </w:r>
            <w:r>
              <w:rPr>
                <w:b/>
                <w:kern w:val="2"/>
                <w14:ligatures w14:val="standardContextual"/>
              </w:rPr>
              <w:t>with</w:t>
            </w:r>
            <w:r>
              <w:rPr>
                <w:b/>
                <w:spacing w:val="-6"/>
                <w:kern w:val="2"/>
                <w14:ligatures w14:val="standardContextual"/>
              </w:rPr>
              <w:t xml:space="preserve"> </w:t>
            </w:r>
            <w:r>
              <w:rPr>
                <w:b/>
                <w:kern w:val="2"/>
                <w14:ligatures w14:val="standardContextual"/>
              </w:rPr>
              <w:t>faculty</w:t>
            </w:r>
            <w:r>
              <w:rPr>
                <w:b/>
                <w:spacing w:val="-8"/>
                <w:kern w:val="2"/>
                <w14:ligatures w14:val="standardContextual"/>
              </w:rPr>
              <w:t xml:space="preserve"> </w:t>
            </w:r>
            <w:r>
              <w:rPr>
                <w:b/>
                <w:kern w:val="2"/>
                <w14:ligatures w14:val="standardContextual"/>
              </w:rPr>
              <w:t>and</w:t>
            </w:r>
            <w:r>
              <w:rPr>
                <w:b/>
                <w:spacing w:val="-6"/>
                <w:kern w:val="2"/>
                <w14:ligatures w14:val="standardContextual"/>
              </w:rPr>
              <w:t xml:space="preserve"> </w:t>
            </w:r>
            <w:r>
              <w:rPr>
                <w:b/>
                <w:kern w:val="2"/>
                <w14:ligatures w14:val="standardContextual"/>
              </w:rPr>
              <w:t>peers</w:t>
            </w:r>
            <w:r>
              <w:rPr>
                <w:b/>
                <w:spacing w:val="-9"/>
                <w:kern w:val="2"/>
                <w14:ligatures w14:val="standardContextual"/>
              </w:rPr>
              <w:t xml:space="preserve"> </w:t>
            </w:r>
            <w:r>
              <w:rPr>
                <w:b/>
                <w:kern w:val="2"/>
                <w14:ligatures w14:val="standardContextual"/>
              </w:rPr>
              <w:t>about substantive matters</w:t>
            </w:r>
          </w:p>
        </w:tc>
        <w:tc>
          <w:tcPr>
            <w:tcW w:w="1248" w:type="dxa"/>
            <w:tcBorders>
              <w:top w:val="single" w:sz="4" w:space="0" w:color="000000"/>
              <w:left w:val="single" w:sz="4" w:space="0" w:color="000000"/>
              <w:bottom w:val="single" w:sz="4" w:space="0" w:color="000000"/>
              <w:right w:val="single" w:sz="4" w:space="0" w:color="000000"/>
            </w:tcBorders>
            <w:hideMark/>
          </w:tcPr>
          <w:p w14:paraId="01B4E04A" w14:textId="77777777" w:rsidR="00D64F9A" w:rsidRDefault="00D64F9A">
            <w:pPr>
              <w:pStyle w:val="TableParagraph"/>
              <w:spacing w:before="1" w:line="256" w:lineRule="auto"/>
              <w:ind w:left="105"/>
              <w:rPr>
                <w:kern w:val="2"/>
                <w14:ligatures w14:val="standardContextual"/>
              </w:rPr>
            </w:pPr>
            <w:r>
              <w:rPr>
                <w:spacing w:val="-5"/>
                <w:kern w:val="2"/>
                <w14:ligatures w14:val="standardContextual"/>
              </w:rPr>
              <w:t>Yes</w:t>
            </w:r>
          </w:p>
        </w:tc>
        <w:tc>
          <w:tcPr>
            <w:tcW w:w="4229" w:type="dxa"/>
            <w:tcBorders>
              <w:top w:val="single" w:sz="4" w:space="0" w:color="000000"/>
              <w:left w:val="single" w:sz="4" w:space="0" w:color="000000"/>
              <w:bottom w:val="single" w:sz="4" w:space="0" w:color="000000"/>
              <w:right w:val="single" w:sz="4" w:space="0" w:color="000000"/>
            </w:tcBorders>
            <w:hideMark/>
          </w:tcPr>
          <w:p w14:paraId="130D2A36" w14:textId="77777777" w:rsidR="00D64F9A" w:rsidRDefault="00D64F9A">
            <w:pPr>
              <w:pStyle w:val="TableParagraph"/>
              <w:spacing w:before="1" w:line="256" w:lineRule="auto"/>
              <w:ind w:left="105" w:right="128"/>
              <w:rPr>
                <w:kern w:val="2"/>
                <w14:ligatures w14:val="standardContextual"/>
              </w:rPr>
            </w:pPr>
            <w:r>
              <w:rPr>
                <w:kern w:val="2"/>
                <w14:ligatures w14:val="standardContextual"/>
              </w:rPr>
              <w:t>Research experiences that promote student interaction</w:t>
            </w:r>
            <w:r>
              <w:rPr>
                <w:spacing w:val="-7"/>
                <w:kern w:val="2"/>
                <w14:ligatures w14:val="standardContextual"/>
              </w:rPr>
              <w:t xml:space="preserve"> </w:t>
            </w:r>
            <w:r>
              <w:rPr>
                <w:kern w:val="2"/>
                <w14:ligatures w14:val="standardContextual"/>
              </w:rPr>
              <w:t>with</w:t>
            </w:r>
            <w:r>
              <w:rPr>
                <w:spacing w:val="-8"/>
                <w:kern w:val="2"/>
                <w14:ligatures w14:val="standardContextual"/>
              </w:rPr>
              <w:t xml:space="preserve"> </w:t>
            </w:r>
            <w:r>
              <w:rPr>
                <w:kern w:val="2"/>
                <w14:ligatures w14:val="standardContextual"/>
              </w:rPr>
              <w:t>faculty,</w:t>
            </w:r>
            <w:r>
              <w:rPr>
                <w:spacing w:val="-5"/>
                <w:kern w:val="2"/>
                <w14:ligatures w14:val="standardContextual"/>
              </w:rPr>
              <w:t xml:space="preserve"> </w:t>
            </w:r>
            <w:r>
              <w:rPr>
                <w:kern w:val="2"/>
                <w14:ligatures w14:val="standardContextual"/>
              </w:rPr>
              <w:t>peers,</w:t>
            </w:r>
            <w:r>
              <w:rPr>
                <w:spacing w:val="-5"/>
                <w:kern w:val="2"/>
                <w14:ligatures w14:val="standardContextual"/>
              </w:rPr>
              <w:t xml:space="preserve"> </w:t>
            </w:r>
            <w:r>
              <w:rPr>
                <w:kern w:val="2"/>
                <w14:ligatures w14:val="standardContextual"/>
              </w:rPr>
              <w:t>and/or</w:t>
            </w:r>
            <w:r>
              <w:rPr>
                <w:spacing w:val="-9"/>
                <w:kern w:val="2"/>
                <w14:ligatures w14:val="standardContextual"/>
              </w:rPr>
              <w:t xml:space="preserve"> </w:t>
            </w:r>
            <w:r>
              <w:rPr>
                <w:kern w:val="2"/>
                <w14:ligatures w14:val="standardContextual"/>
              </w:rPr>
              <w:t>other</w:t>
            </w:r>
            <w:r>
              <w:rPr>
                <w:spacing w:val="-4"/>
                <w:kern w:val="2"/>
                <w14:ligatures w14:val="standardContextual"/>
              </w:rPr>
              <w:t xml:space="preserve"> </w:t>
            </w:r>
            <w:r>
              <w:rPr>
                <w:kern w:val="2"/>
                <w14:ligatures w14:val="standardContextual"/>
              </w:rPr>
              <w:t xml:space="preserve">members of their discipline, which contribute to their </w:t>
            </w:r>
            <w:r>
              <w:rPr>
                <w:spacing w:val="-2"/>
                <w:kern w:val="2"/>
                <w14:ligatures w14:val="standardContextual"/>
              </w:rPr>
              <w:t>knowledge.</w:t>
            </w:r>
          </w:p>
        </w:tc>
        <w:tc>
          <w:tcPr>
            <w:tcW w:w="4047" w:type="dxa"/>
            <w:tcBorders>
              <w:top w:val="single" w:sz="4" w:space="0" w:color="000000"/>
              <w:left w:val="single" w:sz="4" w:space="0" w:color="000000"/>
              <w:bottom w:val="single" w:sz="4" w:space="0" w:color="000000"/>
              <w:right w:val="single" w:sz="4" w:space="0" w:color="000000"/>
            </w:tcBorders>
            <w:hideMark/>
          </w:tcPr>
          <w:p w14:paraId="7B191D5A" w14:textId="77777777" w:rsidR="00D64F9A" w:rsidRDefault="00D64F9A">
            <w:pPr>
              <w:pStyle w:val="TableParagraph"/>
              <w:spacing w:before="1" w:line="256" w:lineRule="auto"/>
              <w:ind w:right="134"/>
              <w:rPr>
                <w:kern w:val="2"/>
                <w14:ligatures w14:val="standardContextual"/>
              </w:rPr>
            </w:pPr>
            <w:r>
              <w:rPr>
                <w:kern w:val="2"/>
                <w14:ligatures w14:val="standardContextual"/>
              </w:rPr>
              <w:t>Students</w:t>
            </w:r>
            <w:r>
              <w:rPr>
                <w:spacing w:val="-1"/>
                <w:kern w:val="2"/>
                <w14:ligatures w14:val="standardContextual"/>
              </w:rPr>
              <w:t xml:space="preserve"> </w:t>
            </w:r>
            <w:r>
              <w:rPr>
                <w:kern w:val="2"/>
                <w14:ligatures w14:val="standardContextual"/>
              </w:rPr>
              <w:t>work</w:t>
            </w:r>
            <w:r>
              <w:rPr>
                <w:spacing w:val="-2"/>
                <w:kern w:val="2"/>
                <w14:ligatures w14:val="standardContextual"/>
              </w:rPr>
              <w:t xml:space="preserve"> </w:t>
            </w:r>
            <w:r>
              <w:rPr>
                <w:kern w:val="2"/>
                <w14:ligatures w14:val="standardContextual"/>
              </w:rPr>
              <w:t>closely</w:t>
            </w:r>
            <w:r>
              <w:rPr>
                <w:spacing w:val="-2"/>
                <w:kern w:val="2"/>
                <w14:ligatures w14:val="standardContextual"/>
              </w:rPr>
              <w:t xml:space="preserve"> </w:t>
            </w:r>
            <w:r>
              <w:rPr>
                <w:kern w:val="2"/>
                <w14:ligatures w14:val="standardContextual"/>
              </w:rPr>
              <w:t>with</w:t>
            </w:r>
            <w:r>
              <w:rPr>
                <w:spacing w:val="-1"/>
                <w:kern w:val="2"/>
                <w14:ligatures w14:val="standardContextual"/>
              </w:rPr>
              <w:t xml:space="preserve"> </w:t>
            </w:r>
            <w:r>
              <w:rPr>
                <w:kern w:val="2"/>
                <w14:ligatures w14:val="standardContextual"/>
              </w:rPr>
              <w:t>faculty and/or peers throughout the course to accomplish learning outcomes.</w:t>
            </w:r>
          </w:p>
        </w:tc>
      </w:tr>
      <w:tr w:rsidR="00D64F9A" w14:paraId="11E4EA5A" w14:textId="77777777" w:rsidTr="00D64F9A">
        <w:trPr>
          <w:trHeight w:val="882"/>
        </w:trPr>
        <w:tc>
          <w:tcPr>
            <w:tcW w:w="3427" w:type="dxa"/>
            <w:tcBorders>
              <w:top w:val="single" w:sz="4" w:space="0" w:color="000000"/>
              <w:left w:val="single" w:sz="4" w:space="0" w:color="000000"/>
              <w:bottom w:val="single" w:sz="4" w:space="0" w:color="000000"/>
              <w:right w:val="single" w:sz="4" w:space="0" w:color="000000"/>
            </w:tcBorders>
            <w:hideMark/>
          </w:tcPr>
          <w:p w14:paraId="3534C770" w14:textId="77777777" w:rsidR="00D64F9A" w:rsidRDefault="00D64F9A">
            <w:pPr>
              <w:pStyle w:val="TableParagraph"/>
              <w:spacing w:before="1" w:line="256" w:lineRule="auto"/>
              <w:ind w:right="142"/>
              <w:rPr>
                <w:b/>
                <w:kern w:val="2"/>
                <w14:ligatures w14:val="standardContextual"/>
              </w:rPr>
            </w:pPr>
            <w:r>
              <w:rPr>
                <w:b/>
                <w:kern w:val="2"/>
                <w14:ligatures w14:val="standardContextual"/>
              </w:rPr>
              <w:t>Periodic,</w:t>
            </w:r>
            <w:r>
              <w:rPr>
                <w:b/>
                <w:spacing w:val="-10"/>
                <w:kern w:val="2"/>
                <w14:ligatures w14:val="standardContextual"/>
              </w:rPr>
              <w:t xml:space="preserve"> </w:t>
            </w:r>
            <w:r>
              <w:rPr>
                <w:b/>
                <w:kern w:val="2"/>
                <w14:ligatures w14:val="standardContextual"/>
              </w:rPr>
              <w:t>structured</w:t>
            </w:r>
            <w:r>
              <w:rPr>
                <w:b/>
                <w:spacing w:val="-10"/>
                <w:kern w:val="2"/>
                <w14:ligatures w14:val="standardContextual"/>
              </w:rPr>
              <w:t xml:space="preserve"> </w:t>
            </w:r>
            <w:r>
              <w:rPr>
                <w:b/>
                <w:kern w:val="2"/>
                <w14:ligatures w14:val="standardContextual"/>
              </w:rPr>
              <w:t>opportunities</w:t>
            </w:r>
            <w:r>
              <w:rPr>
                <w:b/>
                <w:spacing w:val="-10"/>
                <w:kern w:val="2"/>
                <w14:ligatures w14:val="standardContextual"/>
              </w:rPr>
              <w:t xml:space="preserve"> </w:t>
            </w:r>
            <w:r>
              <w:rPr>
                <w:b/>
                <w:kern w:val="2"/>
                <w14:ligatures w14:val="standardContextual"/>
              </w:rPr>
              <w:t>to reflect and integrate learning</w:t>
            </w:r>
          </w:p>
        </w:tc>
        <w:tc>
          <w:tcPr>
            <w:tcW w:w="1248" w:type="dxa"/>
            <w:tcBorders>
              <w:top w:val="single" w:sz="4" w:space="0" w:color="000000"/>
              <w:left w:val="single" w:sz="4" w:space="0" w:color="000000"/>
              <w:bottom w:val="single" w:sz="4" w:space="0" w:color="000000"/>
              <w:right w:val="single" w:sz="4" w:space="0" w:color="000000"/>
            </w:tcBorders>
            <w:hideMark/>
          </w:tcPr>
          <w:p w14:paraId="44D3F53F" w14:textId="77777777" w:rsidR="00D64F9A" w:rsidRDefault="00D64F9A">
            <w:pPr>
              <w:pStyle w:val="TableParagraph"/>
              <w:spacing w:before="1" w:line="256" w:lineRule="auto"/>
              <w:ind w:left="105"/>
              <w:rPr>
                <w:kern w:val="2"/>
                <w14:ligatures w14:val="standardContextual"/>
              </w:rPr>
            </w:pPr>
            <w:r>
              <w:rPr>
                <w:spacing w:val="-5"/>
                <w:kern w:val="2"/>
                <w14:ligatures w14:val="standardContextual"/>
              </w:rPr>
              <w:t>Yes</w:t>
            </w:r>
          </w:p>
        </w:tc>
        <w:tc>
          <w:tcPr>
            <w:tcW w:w="4229" w:type="dxa"/>
            <w:tcBorders>
              <w:top w:val="single" w:sz="4" w:space="0" w:color="000000"/>
              <w:left w:val="single" w:sz="4" w:space="0" w:color="000000"/>
              <w:bottom w:val="single" w:sz="4" w:space="0" w:color="000000"/>
              <w:right w:val="single" w:sz="4" w:space="0" w:color="000000"/>
            </w:tcBorders>
          </w:tcPr>
          <w:p w14:paraId="12743866" w14:textId="77777777" w:rsidR="00D64F9A" w:rsidRDefault="00D64F9A">
            <w:pPr>
              <w:pStyle w:val="TableParagraph"/>
              <w:spacing w:line="220" w:lineRule="atLeast"/>
              <w:ind w:left="105" w:right="128"/>
              <w:rPr>
                <w:kern w:val="2"/>
                <w14:ligatures w14:val="standardContextual"/>
              </w:rPr>
            </w:pPr>
            <w:r>
              <w:rPr>
                <w:kern w:val="2"/>
                <w14:ligatures w14:val="standardContextual"/>
              </w:rPr>
              <w:t>Students</w:t>
            </w:r>
            <w:r>
              <w:rPr>
                <w:spacing w:val="-5"/>
                <w:kern w:val="2"/>
                <w14:ligatures w14:val="standardContextual"/>
              </w:rPr>
              <w:t xml:space="preserve"> </w:t>
            </w:r>
            <w:r>
              <w:rPr>
                <w:kern w:val="2"/>
                <w14:ligatures w14:val="standardContextual"/>
              </w:rPr>
              <w:t>should</w:t>
            </w:r>
            <w:r>
              <w:rPr>
                <w:spacing w:val="-2"/>
                <w:kern w:val="2"/>
                <w14:ligatures w14:val="standardContextual"/>
              </w:rPr>
              <w:t xml:space="preserve"> </w:t>
            </w:r>
            <w:r>
              <w:rPr>
                <w:kern w:val="2"/>
                <w14:ligatures w14:val="standardContextual"/>
              </w:rPr>
              <w:t>be</w:t>
            </w:r>
            <w:r>
              <w:rPr>
                <w:spacing w:val="-5"/>
                <w:kern w:val="2"/>
                <w14:ligatures w14:val="standardContextual"/>
              </w:rPr>
              <w:t xml:space="preserve"> </w:t>
            </w:r>
            <w:r>
              <w:rPr>
                <w:kern w:val="2"/>
                <w14:ligatures w14:val="standardContextual"/>
              </w:rPr>
              <w:t>given</w:t>
            </w:r>
            <w:r>
              <w:rPr>
                <w:spacing w:val="-6"/>
                <w:kern w:val="2"/>
                <w14:ligatures w14:val="standardContextual"/>
              </w:rPr>
              <w:t xml:space="preserve"> </w:t>
            </w:r>
            <w:r>
              <w:rPr>
                <w:kern w:val="2"/>
                <w14:ligatures w14:val="standardContextual"/>
              </w:rPr>
              <w:t>the</w:t>
            </w:r>
            <w:r>
              <w:rPr>
                <w:spacing w:val="-5"/>
                <w:kern w:val="2"/>
                <w14:ligatures w14:val="standardContextual"/>
              </w:rPr>
              <w:t xml:space="preserve"> </w:t>
            </w:r>
            <w:r>
              <w:rPr>
                <w:kern w:val="2"/>
                <w14:ligatures w14:val="standardContextual"/>
              </w:rPr>
              <w:t>opportunity</w:t>
            </w:r>
            <w:r>
              <w:rPr>
                <w:spacing w:val="-7"/>
                <w:kern w:val="2"/>
                <w14:ligatures w14:val="standardContextual"/>
              </w:rPr>
              <w:t xml:space="preserve"> </w:t>
            </w:r>
            <w:r>
              <w:rPr>
                <w:kern w:val="2"/>
                <w14:ligatures w14:val="standardContextual"/>
              </w:rPr>
              <w:t>to</w:t>
            </w:r>
            <w:r>
              <w:rPr>
                <w:spacing w:val="-6"/>
                <w:kern w:val="2"/>
                <w14:ligatures w14:val="standardContextual"/>
              </w:rPr>
              <w:t xml:space="preserve"> </w:t>
            </w:r>
            <w:r>
              <w:rPr>
                <w:kern w:val="2"/>
                <w14:ligatures w14:val="standardContextual"/>
              </w:rPr>
              <w:t>reflect</w:t>
            </w:r>
            <w:r>
              <w:rPr>
                <w:spacing w:val="-1"/>
                <w:kern w:val="2"/>
                <w14:ligatures w14:val="standardContextual"/>
              </w:rPr>
              <w:t xml:space="preserve"> </w:t>
            </w:r>
            <w:r>
              <w:rPr>
                <w:kern w:val="2"/>
                <w14:ligatures w14:val="standardContextual"/>
              </w:rPr>
              <w:t>on what they have learned and should be encouraged to make connections to other coursework as well as future educational goals.</w:t>
            </w:r>
          </w:p>
          <w:p w14:paraId="0FA4519D" w14:textId="77777777" w:rsidR="00D64F9A" w:rsidRDefault="00D64F9A">
            <w:pPr>
              <w:pStyle w:val="TableParagraph"/>
              <w:spacing w:line="220" w:lineRule="atLeast"/>
              <w:ind w:left="105" w:right="128"/>
              <w:rPr>
                <w:kern w:val="2"/>
                <w14:ligatures w14:val="standardContextual"/>
              </w:rPr>
            </w:pPr>
          </w:p>
        </w:tc>
        <w:tc>
          <w:tcPr>
            <w:tcW w:w="4047" w:type="dxa"/>
            <w:tcBorders>
              <w:top w:val="single" w:sz="4" w:space="0" w:color="000000"/>
              <w:left w:val="single" w:sz="4" w:space="0" w:color="000000"/>
              <w:bottom w:val="single" w:sz="4" w:space="0" w:color="000000"/>
              <w:right w:val="single" w:sz="4" w:space="0" w:color="000000"/>
            </w:tcBorders>
          </w:tcPr>
          <w:p w14:paraId="2DDB9C20" w14:textId="77777777" w:rsidR="00D64F9A" w:rsidRDefault="00D64F9A">
            <w:pPr>
              <w:pStyle w:val="TableParagraph"/>
              <w:spacing w:before="1" w:line="256" w:lineRule="auto"/>
              <w:ind w:right="172"/>
              <w:rPr>
                <w:kern w:val="2"/>
                <w14:ligatures w14:val="standardContextual"/>
              </w:rPr>
            </w:pPr>
            <w:r>
              <w:rPr>
                <w:kern w:val="2"/>
                <w14:ligatures w14:val="standardContextual"/>
              </w:rPr>
              <w:t>Reflection</w:t>
            </w:r>
            <w:r>
              <w:rPr>
                <w:spacing w:val="-11"/>
                <w:kern w:val="2"/>
                <w14:ligatures w14:val="standardContextual"/>
              </w:rPr>
              <w:t xml:space="preserve"> </w:t>
            </w:r>
            <w:r>
              <w:rPr>
                <w:kern w:val="2"/>
                <w14:ligatures w14:val="standardContextual"/>
              </w:rPr>
              <w:t>papers;</w:t>
            </w:r>
            <w:r>
              <w:rPr>
                <w:spacing w:val="-7"/>
                <w:kern w:val="2"/>
                <w14:ligatures w14:val="standardContextual"/>
              </w:rPr>
              <w:t xml:space="preserve"> </w:t>
            </w:r>
            <w:r>
              <w:rPr>
                <w:kern w:val="2"/>
                <w14:ligatures w14:val="standardContextual"/>
              </w:rPr>
              <w:t>literature</w:t>
            </w:r>
            <w:r>
              <w:rPr>
                <w:spacing w:val="-7"/>
                <w:kern w:val="2"/>
                <w14:ligatures w14:val="standardContextual"/>
              </w:rPr>
              <w:t xml:space="preserve"> </w:t>
            </w:r>
            <w:r>
              <w:rPr>
                <w:kern w:val="2"/>
                <w14:ligatures w14:val="standardContextual"/>
              </w:rPr>
              <w:t>reviews;</w:t>
            </w:r>
            <w:r>
              <w:rPr>
                <w:spacing w:val="-11"/>
                <w:kern w:val="2"/>
                <w14:ligatures w14:val="standardContextual"/>
              </w:rPr>
              <w:t xml:space="preserve"> </w:t>
            </w:r>
            <w:r>
              <w:rPr>
                <w:kern w:val="2"/>
                <w14:ligatures w14:val="standardContextual"/>
              </w:rPr>
              <w:t>development of CV or resume with opportunity for feedback.  May include reflection on portfolio artifacts demonstrating achievement in program or a capstone experience that brings together the program learning and experience.</w:t>
            </w:r>
          </w:p>
          <w:p w14:paraId="5D0131EB" w14:textId="77777777" w:rsidR="00D64F9A" w:rsidRDefault="00D64F9A">
            <w:pPr>
              <w:pStyle w:val="TableParagraph"/>
              <w:spacing w:before="1" w:line="256" w:lineRule="auto"/>
              <w:ind w:right="172"/>
              <w:rPr>
                <w:kern w:val="2"/>
                <w14:ligatures w14:val="standardContextual"/>
              </w:rPr>
            </w:pPr>
          </w:p>
        </w:tc>
      </w:tr>
      <w:tr w:rsidR="00D64F9A" w14:paraId="1975087A" w14:textId="77777777" w:rsidTr="00D64F9A">
        <w:trPr>
          <w:trHeight w:val="1098"/>
        </w:trPr>
        <w:tc>
          <w:tcPr>
            <w:tcW w:w="3427" w:type="dxa"/>
            <w:tcBorders>
              <w:top w:val="single" w:sz="4" w:space="0" w:color="000000"/>
              <w:left w:val="single" w:sz="4" w:space="0" w:color="000000"/>
              <w:bottom w:val="single" w:sz="4" w:space="0" w:color="000000"/>
              <w:right w:val="single" w:sz="4" w:space="0" w:color="000000"/>
            </w:tcBorders>
          </w:tcPr>
          <w:p w14:paraId="15FF3A57" w14:textId="77777777" w:rsidR="00D64F9A" w:rsidRDefault="00D64F9A">
            <w:pPr>
              <w:pStyle w:val="TableParagraph"/>
              <w:spacing w:line="256" w:lineRule="auto"/>
              <w:rPr>
                <w:b/>
                <w:kern w:val="2"/>
                <w14:ligatures w14:val="standardContextual"/>
              </w:rPr>
            </w:pPr>
            <w:r>
              <w:rPr>
                <w:b/>
                <w:kern w:val="2"/>
                <w14:ligatures w14:val="standardContextual"/>
              </w:rPr>
              <w:t>Opportunities to discover relevance of learning</w:t>
            </w:r>
            <w:r>
              <w:rPr>
                <w:b/>
                <w:spacing w:val="-11"/>
                <w:kern w:val="2"/>
                <w14:ligatures w14:val="standardContextual"/>
              </w:rPr>
              <w:t xml:space="preserve"> </w:t>
            </w:r>
            <w:r>
              <w:rPr>
                <w:b/>
                <w:kern w:val="2"/>
                <w14:ligatures w14:val="standardContextual"/>
              </w:rPr>
              <w:t>through</w:t>
            </w:r>
            <w:r>
              <w:rPr>
                <w:b/>
                <w:spacing w:val="-10"/>
                <w:kern w:val="2"/>
                <w14:ligatures w14:val="standardContextual"/>
              </w:rPr>
              <w:t xml:space="preserve"> </w:t>
            </w:r>
            <w:r>
              <w:rPr>
                <w:b/>
                <w:kern w:val="2"/>
                <w14:ligatures w14:val="standardContextual"/>
              </w:rPr>
              <w:t>real-world or discipline</w:t>
            </w:r>
            <w:r>
              <w:rPr>
                <w:b/>
                <w:spacing w:val="-10"/>
                <w:kern w:val="2"/>
                <w14:ligatures w14:val="standardContextual"/>
              </w:rPr>
              <w:t xml:space="preserve"> </w:t>
            </w:r>
            <w:r>
              <w:rPr>
                <w:b/>
                <w:kern w:val="2"/>
                <w14:ligatures w14:val="standardContextual"/>
              </w:rPr>
              <w:t>applications</w:t>
            </w:r>
          </w:p>
          <w:p w14:paraId="7B6DE58E" w14:textId="77777777" w:rsidR="00D64F9A" w:rsidRDefault="00D64F9A">
            <w:pPr>
              <w:pStyle w:val="TableParagraph"/>
              <w:spacing w:before="219" w:line="256" w:lineRule="auto"/>
              <w:ind w:left="0"/>
              <w:rPr>
                <w:b/>
                <w:kern w:val="2"/>
                <w14:ligatures w14:val="standardContextual"/>
              </w:rPr>
            </w:pPr>
          </w:p>
        </w:tc>
        <w:tc>
          <w:tcPr>
            <w:tcW w:w="1248" w:type="dxa"/>
            <w:tcBorders>
              <w:top w:val="single" w:sz="4" w:space="0" w:color="000000"/>
              <w:left w:val="single" w:sz="4" w:space="0" w:color="000000"/>
              <w:bottom w:val="single" w:sz="4" w:space="0" w:color="000000"/>
              <w:right w:val="single" w:sz="4" w:space="0" w:color="000000"/>
            </w:tcBorders>
            <w:hideMark/>
          </w:tcPr>
          <w:p w14:paraId="420C8381" w14:textId="77777777" w:rsidR="00D64F9A" w:rsidRDefault="00D64F9A">
            <w:pPr>
              <w:pStyle w:val="TableParagraph"/>
              <w:spacing w:line="216" w:lineRule="exact"/>
              <w:ind w:left="105"/>
              <w:rPr>
                <w:kern w:val="2"/>
                <w14:ligatures w14:val="standardContextual"/>
              </w:rPr>
            </w:pPr>
            <w:r>
              <w:rPr>
                <w:spacing w:val="-5"/>
                <w:kern w:val="2"/>
                <w14:ligatures w14:val="standardContextual"/>
              </w:rPr>
              <w:t>Yes</w:t>
            </w:r>
          </w:p>
        </w:tc>
        <w:tc>
          <w:tcPr>
            <w:tcW w:w="4229" w:type="dxa"/>
            <w:tcBorders>
              <w:top w:val="single" w:sz="4" w:space="0" w:color="000000"/>
              <w:left w:val="single" w:sz="4" w:space="0" w:color="000000"/>
              <w:bottom w:val="single" w:sz="4" w:space="0" w:color="000000"/>
              <w:right w:val="single" w:sz="4" w:space="0" w:color="000000"/>
            </w:tcBorders>
            <w:hideMark/>
          </w:tcPr>
          <w:p w14:paraId="751DBCB5" w14:textId="77777777" w:rsidR="00D64F9A" w:rsidRDefault="00D64F9A">
            <w:pPr>
              <w:pStyle w:val="TableParagraph"/>
              <w:spacing w:line="256" w:lineRule="auto"/>
              <w:ind w:left="105"/>
              <w:rPr>
                <w:kern w:val="2"/>
                <w14:ligatures w14:val="standardContextual"/>
              </w:rPr>
            </w:pPr>
            <w:r>
              <w:rPr>
                <w:kern w:val="2"/>
                <w14:ligatures w14:val="standardContextual"/>
              </w:rPr>
              <w:t>Making connections</w:t>
            </w:r>
            <w:r>
              <w:rPr>
                <w:spacing w:val="-7"/>
                <w:kern w:val="2"/>
                <w14:ligatures w14:val="standardContextual"/>
              </w:rPr>
              <w:t xml:space="preserve"> </w:t>
            </w:r>
            <w:r>
              <w:rPr>
                <w:kern w:val="2"/>
                <w14:ligatures w14:val="standardContextual"/>
              </w:rPr>
              <w:t>to</w:t>
            </w:r>
            <w:r>
              <w:rPr>
                <w:spacing w:val="-8"/>
                <w:kern w:val="2"/>
                <w14:ligatures w14:val="standardContextual"/>
              </w:rPr>
              <w:t xml:space="preserve"> </w:t>
            </w:r>
            <w:r>
              <w:rPr>
                <w:kern w:val="2"/>
                <w14:ligatures w14:val="standardContextual"/>
              </w:rPr>
              <w:t>real-world</w:t>
            </w:r>
            <w:r>
              <w:rPr>
                <w:spacing w:val="-8"/>
                <w:kern w:val="2"/>
                <w14:ligatures w14:val="standardContextual"/>
              </w:rPr>
              <w:t xml:space="preserve"> </w:t>
            </w:r>
            <w:r>
              <w:rPr>
                <w:kern w:val="2"/>
                <w14:ligatures w14:val="standardContextual"/>
              </w:rPr>
              <w:t>applications, being</w:t>
            </w:r>
            <w:r>
              <w:rPr>
                <w:spacing w:val="-2"/>
                <w:kern w:val="2"/>
                <w14:ligatures w14:val="standardContextual"/>
              </w:rPr>
              <w:t xml:space="preserve"> </w:t>
            </w:r>
            <w:r>
              <w:rPr>
                <w:kern w:val="2"/>
                <w14:ligatures w14:val="standardContextual"/>
              </w:rPr>
              <w:t xml:space="preserve">given the opportunity to understand and apply concepts to practice or discipline.  </w:t>
            </w:r>
          </w:p>
        </w:tc>
        <w:tc>
          <w:tcPr>
            <w:tcW w:w="4047" w:type="dxa"/>
            <w:tcBorders>
              <w:top w:val="single" w:sz="4" w:space="0" w:color="000000"/>
              <w:left w:val="single" w:sz="4" w:space="0" w:color="000000"/>
              <w:bottom w:val="single" w:sz="4" w:space="0" w:color="000000"/>
              <w:right w:val="single" w:sz="4" w:space="0" w:color="000000"/>
            </w:tcBorders>
            <w:hideMark/>
          </w:tcPr>
          <w:p w14:paraId="10DD6B96" w14:textId="77777777" w:rsidR="00D64F9A" w:rsidRDefault="00D64F9A">
            <w:pPr>
              <w:pStyle w:val="TableParagraph"/>
              <w:spacing w:line="256" w:lineRule="auto"/>
              <w:rPr>
                <w:kern w:val="2"/>
                <w14:ligatures w14:val="standardContextual"/>
              </w:rPr>
            </w:pPr>
            <w:r>
              <w:rPr>
                <w:kern w:val="2"/>
                <w14:ligatures w14:val="standardContextual"/>
              </w:rPr>
              <w:t xml:space="preserve">Hands-on experience in the field or in the discipline where students apply the knowledge and skills acquired during their program of study. </w:t>
            </w:r>
          </w:p>
        </w:tc>
      </w:tr>
      <w:tr w:rsidR="00D64F9A" w14:paraId="34D76837" w14:textId="77777777" w:rsidTr="00D64F9A">
        <w:trPr>
          <w:trHeight w:val="1535"/>
        </w:trPr>
        <w:tc>
          <w:tcPr>
            <w:tcW w:w="3427" w:type="dxa"/>
            <w:tcBorders>
              <w:top w:val="single" w:sz="4" w:space="0" w:color="000000"/>
              <w:left w:val="single" w:sz="4" w:space="0" w:color="000000"/>
              <w:bottom w:val="single" w:sz="4" w:space="0" w:color="000000"/>
              <w:right w:val="single" w:sz="4" w:space="0" w:color="000000"/>
            </w:tcBorders>
            <w:hideMark/>
          </w:tcPr>
          <w:p w14:paraId="39D2DF87" w14:textId="77777777" w:rsidR="00D64F9A" w:rsidRDefault="00D64F9A">
            <w:pPr>
              <w:pStyle w:val="TableParagraph"/>
              <w:spacing w:before="4" w:line="232" w:lineRule="auto"/>
              <w:ind w:right="142"/>
              <w:rPr>
                <w:b/>
                <w:kern w:val="2"/>
                <w14:ligatures w14:val="standardContextual"/>
              </w:rPr>
            </w:pPr>
            <w:r>
              <w:rPr>
                <w:b/>
                <w:kern w:val="2"/>
                <w14:ligatures w14:val="standardContextual"/>
              </w:rPr>
              <w:lastRenderedPageBreak/>
              <w:t>Frequent,</w:t>
            </w:r>
            <w:r>
              <w:rPr>
                <w:b/>
                <w:spacing w:val="-11"/>
                <w:kern w:val="2"/>
                <w14:ligatures w14:val="standardContextual"/>
              </w:rPr>
              <w:t xml:space="preserve"> </w:t>
            </w:r>
            <w:r>
              <w:rPr>
                <w:b/>
                <w:kern w:val="2"/>
                <w14:ligatures w14:val="standardContextual"/>
              </w:rPr>
              <w:t>timely,</w:t>
            </w:r>
            <w:r>
              <w:rPr>
                <w:b/>
                <w:spacing w:val="-10"/>
                <w:kern w:val="2"/>
                <w14:ligatures w14:val="standardContextual"/>
              </w:rPr>
              <w:t xml:space="preserve"> </w:t>
            </w:r>
            <w:r>
              <w:rPr>
                <w:b/>
                <w:kern w:val="2"/>
                <w14:ligatures w14:val="standardContextual"/>
              </w:rPr>
              <w:t>and</w:t>
            </w:r>
            <w:r>
              <w:rPr>
                <w:b/>
                <w:spacing w:val="-10"/>
                <w:kern w:val="2"/>
                <w14:ligatures w14:val="standardContextual"/>
              </w:rPr>
              <w:t xml:space="preserve"> </w:t>
            </w:r>
            <w:r>
              <w:rPr>
                <w:b/>
                <w:kern w:val="2"/>
                <w14:ligatures w14:val="standardContextual"/>
              </w:rPr>
              <w:t xml:space="preserve">constructive </w:t>
            </w:r>
            <w:r>
              <w:rPr>
                <w:b/>
                <w:spacing w:val="-2"/>
                <w:kern w:val="2"/>
                <w14:ligatures w14:val="standardContextual"/>
              </w:rPr>
              <w:t>feedback</w:t>
            </w:r>
          </w:p>
        </w:tc>
        <w:tc>
          <w:tcPr>
            <w:tcW w:w="1248" w:type="dxa"/>
            <w:tcBorders>
              <w:top w:val="single" w:sz="4" w:space="0" w:color="000000"/>
              <w:left w:val="single" w:sz="4" w:space="0" w:color="000000"/>
              <w:bottom w:val="single" w:sz="4" w:space="0" w:color="000000"/>
              <w:right w:val="single" w:sz="4" w:space="0" w:color="000000"/>
            </w:tcBorders>
            <w:hideMark/>
          </w:tcPr>
          <w:p w14:paraId="69D60227" w14:textId="77777777" w:rsidR="00D64F9A" w:rsidRDefault="00D64F9A">
            <w:pPr>
              <w:pStyle w:val="TableParagraph"/>
              <w:spacing w:before="1" w:line="256" w:lineRule="auto"/>
              <w:ind w:left="105"/>
              <w:rPr>
                <w:kern w:val="2"/>
                <w14:ligatures w14:val="standardContextual"/>
              </w:rPr>
            </w:pPr>
            <w:r>
              <w:rPr>
                <w:spacing w:val="-5"/>
                <w:kern w:val="2"/>
                <w14:ligatures w14:val="standardContextual"/>
              </w:rPr>
              <w:t>Encouraged</w:t>
            </w:r>
          </w:p>
        </w:tc>
        <w:tc>
          <w:tcPr>
            <w:tcW w:w="4229" w:type="dxa"/>
            <w:tcBorders>
              <w:top w:val="single" w:sz="4" w:space="0" w:color="000000"/>
              <w:left w:val="single" w:sz="4" w:space="0" w:color="000000"/>
              <w:bottom w:val="single" w:sz="4" w:space="0" w:color="000000"/>
              <w:right w:val="single" w:sz="4" w:space="0" w:color="000000"/>
            </w:tcBorders>
            <w:hideMark/>
          </w:tcPr>
          <w:p w14:paraId="521D7047" w14:textId="77777777" w:rsidR="00D64F9A" w:rsidRDefault="00D64F9A">
            <w:pPr>
              <w:pStyle w:val="TableParagraph"/>
              <w:spacing w:before="3" w:line="235" w:lineRule="auto"/>
              <w:ind w:left="105" w:right="85"/>
              <w:rPr>
                <w:kern w:val="2"/>
                <w14:ligatures w14:val="standardContextual"/>
              </w:rPr>
            </w:pPr>
            <w:r>
              <w:rPr>
                <w:kern w:val="2"/>
                <w14:ligatures w14:val="standardContextual"/>
              </w:rPr>
              <w:t>Feedback can come from faculty, lab supervisors, peers, and/or</w:t>
            </w:r>
            <w:r>
              <w:rPr>
                <w:spacing w:val="-4"/>
                <w:kern w:val="2"/>
                <w14:ligatures w14:val="standardContextual"/>
              </w:rPr>
              <w:t xml:space="preserve"> </w:t>
            </w:r>
            <w:r>
              <w:rPr>
                <w:kern w:val="2"/>
                <w14:ligatures w14:val="standardContextual"/>
              </w:rPr>
              <w:t>other</w:t>
            </w:r>
            <w:r>
              <w:rPr>
                <w:spacing w:val="-4"/>
                <w:kern w:val="2"/>
                <w14:ligatures w14:val="standardContextual"/>
              </w:rPr>
              <w:t xml:space="preserve"> </w:t>
            </w:r>
            <w:r>
              <w:rPr>
                <w:kern w:val="2"/>
                <w14:ligatures w14:val="standardContextual"/>
              </w:rPr>
              <w:t>mentors and can be written or verbal.</w:t>
            </w:r>
          </w:p>
        </w:tc>
        <w:tc>
          <w:tcPr>
            <w:tcW w:w="4047" w:type="dxa"/>
            <w:tcBorders>
              <w:top w:val="single" w:sz="4" w:space="0" w:color="000000"/>
              <w:left w:val="single" w:sz="4" w:space="0" w:color="000000"/>
              <w:bottom w:val="single" w:sz="4" w:space="0" w:color="000000"/>
              <w:right w:val="single" w:sz="4" w:space="0" w:color="000000"/>
            </w:tcBorders>
            <w:hideMark/>
          </w:tcPr>
          <w:p w14:paraId="4E693307" w14:textId="77777777" w:rsidR="00D64F9A" w:rsidRDefault="00D64F9A">
            <w:pPr>
              <w:pStyle w:val="TableParagraph"/>
              <w:spacing w:line="196" w:lineRule="exact"/>
              <w:rPr>
                <w:kern w:val="2"/>
                <w14:ligatures w14:val="standardContextual"/>
              </w:rPr>
            </w:pPr>
            <w:r>
              <w:rPr>
                <w:kern w:val="2"/>
                <w14:ligatures w14:val="standardContextual"/>
              </w:rPr>
              <w:t>Students meet with and receive feedback at multiple points throughout the session.  Meetings are used to discuss progress, next steps, problems encountered, reflection and learning, and to review of contribution/or outcome.</w:t>
            </w:r>
          </w:p>
        </w:tc>
      </w:tr>
      <w:tr w:rsidR="00D64F9A" w14:paraId="5223C8C0" w14:textId="77777777" w:rsidTr="00D64F9A">
        <w:trPr>
          <w:trHeight w:val="1098"/>
        </w:trPr>
        <w:tc>
          <w:tcPr>
            <w:tcW w:w="3427" w:type="dxa"/>
            <w:tcBorders>
              <w:top w:val="single" w:sz="4" w:space="0" w:color="000000"/>
              <w:left w:val="single" w:sz="4" w:space="0" w:color="000000"/>
              <w:bottom w:val="single" w:sz="4" w:space="0" w:color="000000"/>
              <w:right w:val="single" w:sz="4" w:space="0" w:color="000000"/>
            </w:tcBorders>
            <w:hideMark/>
          </w:tcPr>
          <w:p w14:paraId="46C5C332" w14:textId="77777777" w:rsidR="00D64F9A" w:rsidRDefault="00D64F9A">
            <w:pPr>
              <w:pStyle w:val="TableParagraph"/>
              <w:spacing w:line="256" w:lineRule="auto"/>
              <w:ind w:right="20"/>
              <w:rPr>
                <w:b/>
                <w:kern w:val="2"/>
                <w14:ligatures w14:val="standardContextual"/>
              </w:rPr>
            </w:pPr>
            <w:r>
              <w:rPr>
                <w:b/>
                <w:kern w:val="2"/>
                <w14:ligatures w14:val="standardContextual"/>
              </w:rPr>
              <w:t>Experiences with diversity, wherein students</w:t>
            </w:r>
            <w:r>
              <w:rPr>
                <w:b/>
                <w:spacing w:val="-4"/>
                <w:kern w:val="2"/>
                <w14:ligatures w14:val="standardContextual"/>
              </w:rPr>
              <w:t xml:space="preserve"> </w:t>
            </w:r>
            <w:r>
              <w:rPr>
                <w:b/>
                <w:kern w:val="2"/>
                <w14:ligatures w14:val="standardContextual"/>
              </w:rPr>
              <w:t>are</w:t>
            </w:r>
            <w:r>
              <w:rPr>
                <w:b/>
                <w:spacing w:val="-4"/>
                <w:kern w:val="2"/>
                <w14:ligatures w14:val="standardContextual"/>
              </w:rPr>
              <w:t xml:space="preserve"> </w:t>
            </w:r>
            <w:r>
              <w:rPr>
                <w:b/>
                <w:kern w:val="2"/>
                <w14:ligatures w14:val="standardContextual"/>
              </w:rPr>
              <w:t>exposed</w:t>
            </w:r>
            <w:r>
              <w:rPr>
                <w:b/>
                <w:spacing w:val="-4"/>
                <w:kern w:val="2"/>
                <w14:ligatures w14:val="standardContextual"/>
              </w:rPr>
              <w:t xml:space="preserve"> </w:t>
            </w:r>
            <w:r>
              <w:rPr>
                <w:b/>
                <w:kern w:val="2"/>
                <w14:ligatures w14:val="standardContextual"/>
              </w:rPr>
              <w:t>to</w:t>
            </w:r>
            <w:r>
              <w:rPr>
                <w:b/>
                <w:spacing w:val="-9"/>
                <w:kern w:val="2"/>
                <w14:ligatures w14:val="standardContextual"/>
              </w:rPr>
              <w:t xml:space="preserve"> </w:t>
            </w:r>
            <w:r>
              <w:rPr>
                <w:b/>
                <w:kern w:val="2"/>
                <w14:ligatures w14:val="standardContextual"/>
              </w:rPr>
              <w:t>and</w:t>
            </w:r>
            <w:r>
              <w:rPr>
                <w:b/>
                <w:spacing w:val="-9"/>
                <w:kern w:val="2"/>
                <w14:ligatures w14:val="standardContextual"/>
              </w:rPr>
              <w:t xml:space="preserve"> </w:t>
            </w:r>
            <w:r>
              <w:rPr>
                <w:b/>
                <w:kern w:val="2"/>
                <w14:ligatures w14:val="standardContextual"/>
              </w:rPr>
              <w:t>must</w:t>
            </w:r>
            <w:r>
              <w:rPr>
                <w:b/>
                <w:spacing w:val="-8"/>
                <w:kern w:val="2"/>
                <w14:ligatures w14:val="standardContextual"/>
              </w:rPr>
              <w:t xml:space="preserve"> </w:t>
            </w:r>
            <w:r>
              <w:rPr>
                <w:b/>
                <w:kern w:val="2"/>
                <w14:ligatures w14:val="standardContextual"/>
              </w:rPr>
              <w:t>contend with people and circumstances that differ from those with which students are</w:t>
            </w:r>
          </w:p>
          <w:p w14:paraId="2BDE3E5D" w14:textId="77777777" w:rsidR="00D64F9A" w:rsidRDefault="00D64F9A">
            <w:pPr>
              <w:pStyle w:val="TableParagraph"/>
              <w:spacing w:line="199" w:lineRule="exact"/>
              <w:rPr>
                <w:b/>
                <w:kern w:val="2"/>
                <w14:ligatures w14:val="standardContextual"/>
              </w:rPr>
            </w:pPr>
            <w:r>
              <w:rPr>
                <w:b/>
                <w:spacing w:val="-2"/>
                <w:kern w:val="2"/>
                <w14:ligatures w14:val="standardContextual"/>
              </w:rPr>
              <w:t>familiar</w:t>
            </w:r>
          </w:p>
        </w:tc>
        <w:tc>
          <w:tcPr>
            <w:tcW w:w="1248" w:type="dxa"/>
            <w:tcBorders>
              <w:top w:val="single" w:sz="4" w:space="0" w:color="000000"/>
              <w:left w:val="single" w:sz="4" w:space="0" w:color="000000"/>
              <w:bottom w:val="single" w:sz="4" w:space="0" w:color="000000"/>
              <w:right w:val="single" w:sz="4" w:space="0" w:color="000000"/>
            </w:tcBorders>
            <w:hideMark/>
          </w:tcPr>
          <w:p w14:paraId="080B5087" w14:textId="77777777" w:rsidR="00D64F9A" w:rsidRDefault="00D64F9A">
            <w:pPr>
              <w:pStyle w:val="TableParagraph"/>
              <w:spacing w:line="216" w:lineRule="exact"/>
              <w:ind w:left="105"/>
              <w:rPr>
                <w:kern w:val="2"/>
                <w14:ligatures w14:val="standardContextual"/>
              </w:rPr>
            </w:pPr>
            <w:r>
              <w:rPr>
                <w:spacing w:val="-2"/>
                <w:kern w:val="2"/>
                <w14:ligatures w14:val="standardContextual"/>
              </w:rPr>
              <w:t>Encouraged</w:t>
            </w:r>
          </w:p>
        </w:tc>
        <w:tc>
          <w:tcPr>
            <w:tcW w:w="4229" w:type="dxa"/>
            <w:tcBorders>
              <w:top w:val="single" w:sz="4" w:space="0" w:color="000000"/>
              <w:left w:val="single" w:sz="4" w:space="0" w:color="000000"/>
              <w:bottom w:val="single" w:sz="4" w:space="0" w:color="000000"/>
              <w:right w:val="single" w:sz="4" w:space="0" w:color="000000"/>
            </w:tcBorders>
            <w:hideMark/>
          </w:tcPr>
          <w:p w14:paraId="351CFD3F" w14:textId="77777777" w:rsidR="00D64F9A" w:rsidRDefault="00D64F9A">
            <w:pPr>
              <w:pStyle w:val="TableParagraph"/>
              <w:spacing w:line="256" w:lineRule="auto"/>
              <w:ind w:left="105"/>
              <w:rPr>
                <w:kern w:val="2"/>
                <w14:ligatures w14:val="standardContextual"/>
              </w:rPr>
            </w:pPr>
            <w:r>
              <w:rPr>
                <w:kern w:val="2"/>
                <w14:ligatures w14:val="standardContextual"/>
              </w:rPr>
              <w:t>Opportunities</w:t>
            </w:r>
            <w:r>
              <w:rPr>
                <w:spacing w:val="-9"/>
                <w:kern w:val="2"/>
                <w14:ligatures w14:val="standardContextual"/>
              </w:rPr>
              <w:t xml:space="preserve"> </w:t>
            </w:r>
            <w:r>
              <w:rPr>
                <w:kern w:val="2"/>
                <w14:ligatures w14:val="standardContextual"/>
              </w:rPr>
              <w:t>to</w:t>
            </w:r>
            <w:r>
              <w:rPr>
                <w:spacing w:val="-10"/>
                <w:kern w:val="2"/>
                <w14:ligatures w14:val="standardContextual"/>
              </w:rPr>
              <w:t xml:space="preserve"> </w:t>
            </w:r>
            <w:r>
              <w:rPr>
                <w:kern w:val="2"/>
                <w14:ligatures w14:val="standardContextual"/>
              </w:rPr>
              <w:t>demonstrate</w:t>
            </w:r>
            <w:r>
              <w:rPr>
                <w:spacing w:val="-9"/>
                <w:kern w:val="2"/>
                <w14:ligatures w14:val="standardContextual"/>
              </w:rPr>
              <w:t xml:space="preserve"> </w:t>
            </w:r>
            <w:r>
              <w:rPr>
                <w:kern w:val="2"/>
                <w14:ligatures w14:val="standardContextual"/>
              </w:rPr>
              <w:t>intercultural</w:t>
            </w:r>
            <w:r>
              <w:rPr>
                <w:spacing w:val="-9"/>
                <w:kern w:val="2"/>
                <w14:ligatures w14:val="standardContextual"/>
              </w:rPr>
              <w:t xml:space="preserve"> </w:t>
            </w:r>
            <w:r>
              <w:rPr>
                <w:kern w:val="2"/>
                <w14:ligatures w14:val="standardContextual"/>
              </w:rPr>
              <w:t>awareness and skills through significant interaction with others from different backgrounds and/or opportunities to apply in-depth knowledge of diversity and cultural</w:t>
            </w:r>
          </w:p>
          <w:p w14:paraId="342C2830" w14:textId="77777777" w:rsidR="00D64F9A" w:rsidRDefault="00D64F9A">
            <w:pPr>
              <w:pStyle w:val="TableParagraph"/>
              <w:spacing w:line="199" w:lineRule="exact"/>
              <w:ind w:left="105"/>
              <w:rPr>
                <w:kern w:val="2"/>
                <w14:ligatures w14:val="standardContextual"/>
              </w:rPr>
            </w:pPr>
            <w:r>
              <w:rPr>
                <w:kern w:val="2"/>
                <w14:ligatures w14:val="standardContextual"/>
              </w:rPr>
              <w:t>competence</w:t>
            </w:r>
            <w:r>
              <w:rPr>
                <w:spacing w:val="-5"/>
                <w:kern w:val="2"/>
                <w14:ligatures w14:val="standardContextual"/>
              </w:rPr>
              <w:t xml:space="preserve"> </w:t>
            </w:r>
            <w:r>
              <w:rPr>
                <w:kern w:val="2"/>
                <w14:ligatures w14:val="standardContextual"/>
              </w:rPr>
              <w:t>to</w:t>
            </w:r>
            <w:r>
              <w:rPr>
                <w:spacing w:val="-5"/>
                <w:kern w:val="2"/>
                <w14:ligatures w14:val="standardContextual"/>
              </w:rPr>
              <w:t xml:space="preserve"> </w:t>
            </w:r>
            <w:r>
              <w:rPr>
                <w:kern w:val="2"/>
                <w14:ligatures w14:val="standardContextual"/>
              </w:rPr>
              <w:t>contemporary</w:t>
            </w:r>
            <w:r>
              <w:rPr>
                <w:spacing w:val="-5"/>
                <w:kern w:val="2"/>
                <w14:ligatures w14:val="standardContextual"/>
              </w:rPr>
              <w:t xml:space="preserve"> </w:t>
            </w:r>
            <w:r>
              <w:rPr>
                <w:spacing w:val="-2"/>
                <w:kern w:val="2"/>
                <w14:ligatures w14:val="standardContextual"/>
              </w:rPr>
              <w:t>issues.</w:t>
            </w:r>
          </w:p>
        </w:tc>
        <w:tc>
          <w:tcPr>
            <w:tcW w:w="4047" w:type="dxa"/>
            <w:tcBorders>
              <w:top w:val="single" w:sz="4" w:space="0" w:color="000000"/>
              <w:left w:val="single" w:sz="4" w:space="0" w:color="000000"/>
              <w:bottom w:val="single" w:sz="4" w:space="0" w:color="000000"/>
              <w:right w:val="single" w:sz="4" w:space="0" w:color="000000"/>
            </w:tcBorders>
            <w:hideMark/>
          </w:tcPr>
          <w:p w14:paraId="1D0E8C29" w14:textId="77777777" w:rsidR="00D64F9A" w:rsidRDefault="00D64F9A">
            <w:pPr>
              <w:pStyle w:val="TableParagraph"/>
              <w:spacing w:line="216" w:lineRule="exact"/>
              <w:rPr>
                <w:kern w:val="2"/>
                <w14:ligatures w14:val="standardContextual"/>
              </w:rPr>
            </w:pPr>
            <w:r>
              <w:rPr>
                <w:kern w:val="2"/>
                <w14:ligatures w14:val="standardContextual"/>
              </w:rPr>
              <w:t>Field assignment where students work with people from different backgrounds and demographics coupled with reflection on the learning from the experience.</w:t>
            </w:r>
          </w:p>
        </w:tc>
      </w:tr>
      <w:tr w:rsidR="00D64F9A" w14:paraId="30F56F2D" w14:textId="77777777" w:rsidTr="00D64F9A">
        <w:trPr>
          <w:trHeight w:val="1098"/>
        </w:trPr>
        <w:tc>
          <w:tcPr>
            <w:tcW w:w="3427" w:type="dxa"/>
            <w:tcBorders>
              <w:top w:val="single" w:sz="4" w:space="0" w:color="000000"/>
              <w:left w:val="single" w:sz="4" w:space="0" w:color="000000"/>
              <w:bottom w:val="single" w:sz="4" w:space="0" w:color="000000"/>
              <w:right w:val="single" w:sz="4" w:space="0" w:color="000000"/>
            </w:tcBorders>
          </w:tcPr>
          <w:p w14:paraId="41D94F02" w14:textId="77777777" w:rsidR="00D64F9A" w:rsidRDefault="00D64F9A">
            <w:pPr>
              <w:pStyle w:val="TableParagraph"/>
              <w:spacing w:line="216" w:lineRule="exact"/>
              <w:rPr>
                <w:b/>
                <w:kern w:val="2"/>
                <w14:ligatures w14:val="standardContextual"/>
              </w:rPr>
            </w:pPr>
          </w:p>
          <w:p w14:paraId="48B8D0B9" w14:textId="77777777" w:rsidR="00D64F9A" w:rsidRDefault="00D64F9A">
            <w:pPr>
              <w:pStyle w:val="TableParagraph"/>
              <w:spacing w:line="216" w:lineRule="exact"/>
              <w:rPr>
                <w:b/>
                <w:kern w:val="2"/>
                <w14:ligatures w14:val="standardContextual"/>
              </w:rPr>
            </w:pPr>
            <w:r>
              <w:rPr>
                <w:b/>
                <w:kern w:val="2"/>
                <w14:ligatures w14:val="standardContextual"/>
              </w:rPr>
              <w:t>Public</w:t>
            </w:r>
            <w:r>
              <w:rPr>
                <w:b/>
                <w:spacing w:val="-2"/>
                <w:kern w:val="2"/>
                <w14:ligatures w14:val="standardContextual"/>
              </w:rPr>
              <w:t xml:space="preserve"> </w:t>
            </w:r>
            <w:r>
              <w:rPr>
                <w:b/>
                <w:kern w:val="2"/>
                <w14:ligatures w14:val="standardContextual"/>
              </w:rPr>
              <w:t>demonstration</w:t>
            </w:r>
            <w:r>
              <w:rPr>
                <w:b/>
                <w:spacing w:val="-4"/>
                <w:kern w:val="2"/>
                <w14:ligatures w14:val="standardContextual"/>
              </w:rPr>
              <w:t xml:space="preserve"> </w:t>
            </w:r>
            <w:r>
              <w:rPr>
                <w:b/>
                <w:kern w:val="2"/>
                <w14:ligatures w14:val="standardContextual"/>
              </w:rPr>
              <w:t>of</w:t>
            </w:r>
            <w:r>
              <w:rPr>
                <w:b/>
                <w:spacing w:val="-7"/>
                <w:kern w:val="2"/>
                <w14:ligatures w14:val="standardContextual"/>
              </w:rPr>
              <w:t xml:space="preserve"> </w:t>
            </w:r>
            <w:r>
              <w:rPr>
                <w:b/>
                <w:spacing w:val="-2"/>
                <w:kern w:val="2"/>
                <w14:ligatures w14:val="standardContextual"/>
              </w:rPr>
              <w:t>competence</w:t>
            </w:r>
          </w:p>
        </w:tc>
        <w:tc>
          <w:tcPr>
            <w:tcW w:w="1248" w:type="dxa"/>
            <w:tcBorders>
              <w:top w:val="single" w:sz="4" w:space="0" w:color="000000"/>
              <w:left w:val="single" w:sz="4" w:space="0" w:color="000000"/>
              <w:bottom w:val="single" w:sz="4" w:space="0" w:color="000000"/>
              <w:right w:val="single" w:sz="4" w:space="0" w:color="000000"/>
            </w:tcBorders>
            <w:hideMark/>
          </w:tcPr>
          <w:p w14:paraId="752C309B" w14:textId="77777777" w:rsidR="00D64F9A" w:rsidRDefault="00D64F9A">
            <w:pPr>
              <w:pStyle w:val="TableParagraph"/>
              <w:spacing w:line="216" w:lineRule="exact"/>
              <w:ind w:left="105"/>
              <w:rPr>
                <w:kern w:val="2"/>
                <w14:ligatures w14:val="standardContextual"/>
              </w:rPr>
            </w:pPr>
            <w:r>
              <w:rPr>
                <w:spacing w:val="-2"/>
                <w:kern w:val="2"/>
                <w14:ligatures w14:val="standardContextual"/>
              </w:rPr>
              <w:t>Encouraged</w:t>
            </w:r>
          </w:p>
        </w:tc>
        <w:tc>
          <w:tcPr>
            <w:tcW w:w="4229" w:type="dxa"/>
            <w:tcBorders>
              <w:top w:val="single" w:sz="4" w:space="0" w:color="000000"/>
              <w:left w:val="single" w:sz="4" w:space="0" w:color="000000"/>
              <w:bottom w:val="single" w:sz="4" w:space="0" w:color="000000"/>
              <w:right w:val="single" w:sz="4" w:space="0" w:color="000000"/>
            </w:tcBorders>
            <w:hideMark/>
          </w:tcPr>
          <w:p w14:paraId="3B519DA0" w14:textId="77777777" w:rsidR="00D64F9A" w:rsidRDefault="00D64F9A">
            <w:pPr>
              <w:pStyle w:val="TableParagraph"/>
              <w:spacing w:line="256" w:lineRule="auto"/>
              <w:ind w:left="105" w:right="170"/>
              <w:rPr>
                <w:kern w:val="2"/>
                <w14:ligatures w14:val="standardContextual"/>
              </w:rPr>
            </w:pPr>
            <w:r>
              <w:rPr>
                <w:kern w:val="2"/>
                <w14:ligatures w14:val="standardContextual"/>
              </w:rPr>
              <w:t>Students</w:t>
            </w:r>
            <w:r>
              <w:rPr>
                <w:spacing w:val="-8"/>
                <w:kern w:val="2"/>
                <w14:ligatures w14:val="standardContextual"/>
              </w:rPr>
              <w:t xml:space="preserve"> </w:t>
            </w:r>
            <w:r>
              <w:rPr>
                <w:kern w:val="2"/>
                <w14:ligatures w14:val="standardContextual"/>
              </w:rPr>
              <w:t>demonstrate</w:t>
            </w:r>
            <w:r>
              <w:rPr>
                <w:spacing w:val="-4"/>
                <w:kern w:val="2"/>
                <w14:ligatures w14:val="standardContextual"/>
              </w:rPr>
              <w:t xml:space="preserve"> </w:t>
            </w:r>
            <w:r>
              <w:rPr>
                <w:kern w:val="2"/>
                <w14:ligatures w14:val="standardContextual"/>
              </w:rPr>
              <w:t>competence</w:t>
            </w:r>
            <w:r>
              <w:rPr>
                <w:spacing w:val="-8"/>
                <w:kern w:val="2"/>
                <w14:ligatures w14:val="standardContextual"/>
              </w:rPr>
              <w:t xml:space="preserve"> </w:t>
            </w:r>
            <w:r>
              <w:rPr>
                <w:kern w:val="2"/>
                <w14:ligatures w14:val="standardContextual"/>
              </w:rPr>
              <w:t>publicly</w:t>
            </w:r>
            <w:r>
              <w:rPr>
                <w:spacing w:val="-9"/>
                <w:kern w:val="2"/>
                <w14:ligatures w14:val="standardContextual"/>
              </w:rPr>
              <w:t xml:space="preserve"> </w:t>
            </w:r>
            <w:r>
              <w:rPr>
                <w:kern w:val="2"/>
                <w14:ligatures w14:val="standardContextual"/>
              </w:rPr>
              <w:t>in</w:t>
            </w:r>
            <w:r>
              <w:rPr>
                <w:spacing w:val="-4"/>
                <w:kern w:val="2"/>
                <w14:ligatures w14:val="standardContextual"/>
              </w:rPr>
              <w:t xml:space="preserve"> </w:t>
            </w:r>
            <w:r>
              <w:rPr>
                <w:kern w:val="2"/>
                <w14:ligatures w14:val="standardContextual"/>
              </w:rPr>
              <w:t>a format relevant to their field of study.</w:t>
            </w:r>
            <w:r>
              <w:rPr>
                <w:spacing w:val="40"/>
                <w:kern w:val="2"/>
                <w14:ligatures w14:val="standardContextual"/>
              </w:rPr>
              <w:t xml:space="preserve"> </w:t>
            </w:r>
            <w:r>
              <w:rPr>
                <w:kern w:val="2"/>
                <w14:ligatures w14:val="standardContextual"/>
              </w:rPr>
              <w:t>This demonstration should provide students the opportunity to showcase integrated learning</w:t>
            </w:r>
          </w:p>
          <w:p w14:paraId="4518CB95" w14:textId="77777777" w:rsidR="00D64F9A" w:rsidRDefault="00D64F9A">
            <w:pPr>
              <w:pStyle w:val="TableParagraph"/>
              <w:spacing w:line="199" w:lineRule="exact"/>
              <w:ind w:left="105"/>
              <w:rPr>
                <w:kern w:val="2"/>
                <w14:ligatures w14:val="standardContextual"/>
              </w:rPr>
            </w:pPr>
            <w:r>
              <w:rPr>
                <w:kern w:val="2"/>
                <w14:ligatures w14:val="standardContextual"/>
              </w:rPr>
              <w:t>throughout</w:t>
            </w:r>
            <w:r>
              <w:rPr>
                <w:spacing w:val="-6"/>
                <w:kern w:val="2"/>
                <w14:ligatures w14:val="standardContextual"/>
              </w:rPr>
              <w:t xml:space="preserve"> </w:t>
            </w:r>
            <w:r>
              <w:rPr>
                <w:kern w:val="2"/>
                <w14:ligatures w14:val="standardContextual"/>
              </w:rPr>
              <w:t>their</w:t>
            </w:r>
            <w:r>
              <w:rPr>
                <w:spacing w:val="-4"/>
                <w:kern w:val="2"/>
                <w14:ligatures w14:val="standardContextual"/>
              </w:rPr>
              <w:t xml:space="preserve"> </w:t>
            </w:r>
            <w:r>
              <w:rPr>
                <w:kern w:val="2"/>
                <w14:ligatures w14:val="standardContextual"/>
              </w:rPr>
              <w:t>course</w:t>
            </w:r>
            <w:r>
              <w:rPr>
                <w:spacing w:val="-1"/>
                <w:kern w:val="2"/>
                <w14:ligatures w14:val="standardContextual"/>
              </w:rPr>
              <w:t xml:space="preserve"> </w:t>
            </w:r>
            <w:r>
              <w:rPr>
                <w:kern w:val="2"/>
                <w14:ligatures w14:val="standardContextual"/>
              </w:rPr>
              <w:t>of</w:t>
            </w:r>
            <w:r>
              <w:rPr>
                <w:spacing w:val="-5"/>
                <w:kern w:val="2"/>
                <w14:ligatures w14:val="standardContextual"/>
              </w:rPr>
              <w:t xml:space="preserve"> </w:t>
            </w:r>
            <w:r>
              <w:rPr>
                <w:spacing w:val="-2"/>
                <w:kern w:val="2"/>
                <w14:ligatures w14:val="standardContextual"/>
              </w:rPr>
              <w:t>study.</w:t>
            </w:r>
          </w:p>
        </w:tc>
        <w:tc>
          <w:tcPr>
            <w:tcW w:w="4047" w:type="dxa"/>
            <w:tcBorders>
              <w:top w:val="single" w:sz="4" w:space="0" w:color="000000"/>
              <w:left w:val="single" w:sz="4" w:space="0" w:color="000000"/>
              <w:bottom w:val="single" w:sz="4" w:space="0" w:color="000000"/>
              <w:right w:val="single" w:sz="4" w:space="0" w:color="000000"/>
            </w:tcBorders>
            <w:hideMark/>
          </w:tcPr>
          <w:p w14:paraId="6346DF67" w14:textId="77777777" w:rsidR="00D64F9A" w:rsidRDefault="00D64F9A">
            <w:pPr>
              <w:pStyle w:val="TableParagraph"/>
              <w:spacing w:line="256" w:lineRule="auto"/>
              <w:ind w:right="181"/>
              <w:jc w:val="both"/>
              <w:rPr>
                <w:kern w:val="2"/>
                <w14:ligatures w14:val="standardContextual"/>
              </w:rPr>
            </w:pPr>
            <w:r>
              <w:rPr>
                <w:kern w:val="2"/>
                <w14:ligatures w14:val="standardContextual"/>
              </w:rPr>
              <w:t>Oral presentation to audience, oral presentation video, or narrative evaluation and reflection on a HIP experience.</w:t>
            </w:r>
          </w:p>
        </w:tc>
      </w:tr>
    </w:tbl>
    <w:p w14:paraId="52B6D562" w14:textId="77777777" w:rsidR="00D64F9A" w:rsidRDefault="00D64F9A" w:rsidP="00D64F9A">
      <w:pPr>
        <w:spacing w:before="3"/>
        <w:ind w:left="109"/>
      </w:pPr>
      <w:r>
        <w:t>Adapted from the University of North Dakota HIP Rubric.</w:t>
      </w:r>
    </w:p>
    <w:p w14:paraId="443B6230" w14:textId="77777777" w:rsidR="00D64F9A" w:rsidRPr="00D64F9A" w:rsidRDefault="00D64F9A" w:rsidP="00D64F9A"/>
    <w:sectPr w:rsidR="00D64F9A" w:rsidRPr="00D64F9A" w:rsidSect="00BC3F0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446C4" w14:textId="77777777" w:rsidR="00BD0843" w:rsidRDefault="00BD0843" w:rsidP="00D64F9A">
      <w:pPr>
        <w:spacing w:after="0" w:line="240" w:lineRule="auto"/>
      </w:pPr>
      <w:r>
        <w:separator/>
      </w:r>
    </w:p>
  </w:endnote>
  <w:endnote w:type="continuationSeparator" w:id="0">
    <w:p w14:paraId="1222FE67" w14:textId="77777777" w:rsidR="00BD0843" w:rsidRDefault="00BD0843" w:rsidP="00D6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64103" w14:textId="77777777" w:rsidR="00D64F9A" w:rsidRDefault="00D64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866348"/>
      <w:docPartObj>
        <w:docPartGallery w:val="Page Numbers (Bottom of Page)"/>
        <w:docPartUnique/>
      </w:docPartObj>
    </w:sdtPr>
    <w:sdtEndPr>
      <w:rPr>
        <w:noProof/>
      </w:rPr>
    </w:sdtEndPr>
    <w:sdtContent>
      <w:p w14:paraId="76F60595" w14:textId="3D6D0A8C" w:rsidR="00D64F9A" w:rsidRDefault="00D64F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C1FCDE" w14:textId="77777777" w:rsidR="00D64F9A" w:rsidRDefault="00D64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9EE42" w14:textId="77777777" w:rsidR="00D64F9A" w:rsidRDefault="00D64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F24F1" w14:textId="77777777" w:rsidR="00BD0843" w:rsidRDefault="00BD0843" w:rsidP="00D64F9A">
      <w:pPr>
        <w:spacing w:after="0" w:line="240" w:lineRule="auto"/>
      </w:pPr>
      <w:r>
        <w:separator/>
      </w:r>
    </w:p>
  </w:footnote>
  <w:footnote w:type="continuationSeparator" w:id="0">
    <w:p w14:paraId="6BE6FEA9" w14:textId="77777777" w:rsidR="00BD0843" w:rsidRDefault="00BD0843" w:rsidP="00D64F9A">
      <w:pPr>
        <w:spacing w:after="0" w:line="240" w:lineRule="auto"/>
      </w:pPr>
      <w:r>
        <w:continuationSeparator/>
      </w:r>
    </w:p>
  </w:footnote>
  <w:footnote w:id="1">
    <w:p w14:paraId="4B24E7BE" w14:textId="77777777" w:rsidR="00D64F9A" w:rsidRDefault="00D64F9A" w:rsidP="00D64F9A">
      <w:pPr>
        <w:pStyle w:val="FootnoteText"/>
      </w:pPr>
      <w:r>
        <w:rPr>
          <w:rStyle w:val="FootnoteReference"/>
        </w:rPr>
        <w:footnoteRef/>
      </w:r>
      <w:r>
        <w:t xml:space="preserve"> All students will take a Leadership in Organizations course (LDRS 371), which fulfills the ROTC requirement for one semester of the junior year.</w:t>
      </w:r>
    </w:p>
  </w:footnote>
  <w:footnote w:id="2">
    <w:p w14:paraId="61DB4760" w14:textId="77777777" w:rsidR="00D64F9A" w:rsidRDefault="00D64F9A" w:rsidP="00D64F9A">
      <w:pPr>
        <w:pStyle w:val="FootnoteText"/>
      </w:pPr>
      <w:r>
        <w:rPr>
          <w:rStyle w:val="FootnoteReference"/>
        </w:rPr>
        <w:footnoteRef/>
      </w:r>
      <w:r>
        <w:t xml:space="preserve"> If classes from a student’s major are included among the ROTC fulfillment classes, the student may use them to count both for the major and for ROTC fulfillment. In addition, a student may use the fulfillment classes to satisfy elective requirements, provided that there are electives in the student’s degree plan.</w:t>
      </w:r>
    </w:p>
  </w:footnote>
  <w:footnote w:id="3">
    <w:p w14:paraId="344E2889" w14:textId="77777777" w:rsidR="00D64F9A" w:rsidRDefault="00D64F9A" w:rsidP="00D64F9A">
      <w:pPr>
        <w:pStyle w:val="FootnoteText"/>
      </w:pPr>
      <w:r>
        <w:rPr>
          <w:rStyle w:val="FootnoteReference"/>
        </w:rPr>
        <w:footnoteRef/>
      </w:r>
      <w:r>
        <w:t xml:space="preserve"> See Association of American Colleges &amp; Universities, High Impact Practices https://www.aacu.org/trending-topics/high-impact</w:t>
      </w:r>
    </w:p>
  </w:footnote>
  <w:footnote w:id="4">
    <w:p w14:paraId="3575D082" w14:textId="77777777" w:rsidR="00D64F9A" w:rsidRDefault="00D64F9A" w:rsidP="00D64F9A">
      <w:pPr>
        <w:pStyle w:val="FootnoteText"/>
      </w:pPr>
      <w:r>
        <w:rPr>
          <w:sz w:val="24"/>
          <w:szCs w:val="24"/>
          <w:vertAlign w:val="superscript"/>
        </w:rPr>
        <w:footnoteRef/>
      </w:r>
      <w:r>
        <w:rPr>
          <w:rFonts w:eastAsia="Arial Unicode MS" w:cs="Arial Unicode MS"/>
        </w:rPr>
        <w:t xml:space="preserve"> </w:t>
      </w:r>
      <w:r>
        <w:rPr>
          <w:rFonts w:eastAsia="Arial Unicode MS" w:cs="Arial Unicode MS"/>
          <w:sz w:val="18"/>
          <w:szCs w:val="18"/>
        </w:rPr>
        <w:t xml:space="preserve">Van Dierendonck, D., &amp; </w:t>
      </w:r>
      <w:proofErr w:type="spellStart"/>
      <w:r>
        <w:rPr>
          <w:rFonts w:eastAsia="Arial Unicode MS" w:cs="Arial Unicode MS"/>
          <w:sz w:val="18"/>
          <w:szCs w:val="18"/>
        </w:rPr>
        <w:t>Nuijten</w:t>
      </w:r>
      <w:proofErr w:type="spellEnd"/>
      <w:r>
        <w:rPr>
          <w:rFonts w:eastAsia="Arial Unicode MS" w:cs="Arial Unicode MS"/>
          <w:sz w:val="18"/>
          <w:szCs w:val="18"/>
        </w:rPr>
        <w:t xml:space="preserve">, I. (2011). The Servant Leadership Survey: Development and Validation of a Multidimensional measure. </w:t>
      </w:r>
      <w:r>
        <w:rPr>
          <w:rFonts w:eastAsia="Arial Unicode MS" w:cs="Arial Unicode MS"/>
          <w:i/>
          <w:iCs/>
          <w:sz w:val="18"/>
          <w:szCs w:val="18"/>
        </w:rPr>
        <w:t>Journal of Business and Psychology</w:t>
      </w:r>
      <w:r>
        <w:rPr>
          <w:rFonts w:eastAsia="Arial Unicode MS" w:cs="Arial Unicode MS"/>
          <w:sz w:val="18"/>
          <w:szCs w:val="18"/>
        </w:rPr>
        <w:t xml:space="preserve">, </w:t>
      </w:r>
      <w:r>
        <w:rPr>
          <w:rFonts w:eastAsia="Arial Unicode MS" w:cs="Arial Unicode MS"/>
          <w:i/>
          <w:iCs/>
          <w:sz w:val="18"/>
          <w:szCs w:val="18"/>
        </w:rPr>
        <w:t>26</w:t>
      </w:r>
      <w:r>
        <w:rPr>
          <w:rFonts w:eastAsia="Arial Unicode MS" w:cs="Arial Unicode MS"/>
          <w:sz w:val="18"/>
          <w:szCs w:val="18"/>
        </w:rPr>
        <w:t xml:space="preserve">(3), 249–267. </w:t>
      </w:r>
      <w:hyperlink r:id="rId1" w:history="1">
        <w:r>
          <w:rPr>
            <w:rStyle w:val="Hyperlink2"/>
            <w:rFonts w:eastAsia="Arial Unicode MS" w:cs="Arial Unicode MS"/>
          </w:rPr>
          <w:t>https://doi.org/10.1007/s10869-010-9194-1</w:t>
        </w:r>
      </w:hyperlink>
      <w:r>
        <w:rPr>
          <w:rStyle w:val="None"/>
          <w:rFonts w:eastAsia="Arial Unicode MS"/>
        </w:rPr>
        <w:t xml:space="preserve"> (as adapted).</w:t>
      </w:r>
    </w:p>
  </w:footnote>
  <w:footnote w:id="5">
    <w:p w14:paraId="03CCE2AC" w14:textId="77777777" w:rsidR="00D64F9A" w:rsidRDefault="00D64F9A" w:rsidP="00D64F9A">
      <w:pPr>
        <w:pStyle w:val="FootnoteText"/>
      </w:pPr>
      <w:r>
        <w:rPr>
          <w:rStyle w:val="FootnoteReference"/>
        </w:rPr>
        <w:footnoteRef/>
      </w:r>
      <w:r>
        <w:t xml:space="preserve"> Source:  Kuh, G., O’Donnell, K., &amp; Schneider, C.G.  2017.  </w:t>
      </w:r>
      <w:r>
        <w:rPr>
          <w:i/>
          <w:iCs/>
        </w:rPr>
        <w:t xml:space="preserve">Change. </w:t>
      </w:r>
      <w:r>
        <w:t>September/October, p. 10.</w:t>
      </w:r>
    </w:p>
    <w:p w14:paraId="662092FC" w14:textId="77777777" w:rsidR="00D64F9A" w:rsidRDefault="00D64F9A" w:rsidP="00D64F9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91AE1" w14:textId="77777777" w:rsidR="00D64F9A" w:rsidRDefault="00D64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84B5F" w14:textId="77777777" w:rsidR="00D64F9A" w:rsidRDefault="00D64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C13F0" w14:textId="77777777" w:rsidR="00D64F9A" w:rsidRDefault="00D64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656A88"/>
    <w:multiLevelType w:val="hybridMultilevel"/>
    <w:tmpl w:val="6F407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1470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9A"/>
    <w:rsid w:val="004D3608"/>
    <w:rsid w:val="00552774"/>
    <w:rsid w:val="00901C66"/>
    <w:rsid w:val="00B410A8"/>
    <w:rsid w:val="00BC3F05"/>
    <w:rsid w:val="00BD0843"/>
    <w:rsid w:val="00CA7041"/>
    <w:rsid w:val="00D6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5769"/>
  <w15:chartTrackingRefBased/>
  <w15:docId w15:val="{BB03AEB1-CE4F-42C5-B1F3-D82F187B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F9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semiHidden/>
    <w:unhideWhenUsed/>
    <w:rsid w:val="00D64F9A"/>
    <w:pPr>
      <w:spacing w:after="0" w:line="240" w:lineRule="auto"/>
    </w:pPr>
    <w:rPr>
      <w:rFonts w:ascii="Times New Roman" w:eastAsia="Times New Roman" w:hAnsi="Times New Roman" w:cs="Times New Roman"/>
      <w:color w:val="000000"/>
      <w:kern w:val="0"/>
      <w:sz w:val="20"/>
      <w:szCs w:val="20"/>
      <w:u w:color="000000"/>
      <w14:ligatures w14:val="none"/>
    </w:rPr>
  </w:style>
  <w:style w:type="character" w:customStyle="1" w:styleId="FootnoteTextChar">
    <w:name w:val="Footnote Text Char"/>
    <w:basedOn w:val="DefaultParagraphFont"/>
    <w:link w:val="FootnoteText"/>
    <w:semiHidden/>
    <w:rsid w:val="00D64F9A"/>
    <w:rPr>
      <w:rFonts w:ascii="Times New Roman" w:eastAsia="Times New Roman" w:hAnsi="Times New Roman" w:cs="Times New Roman"/>
      <w:color w:val="000000"/>
      <w:kern w:val="0"/>
      <w:sz w:val="20"/>
      <w:szCs w:val="20"/>
      <w:u w:color="000000"/>
      <w14:ligatures w14:val="none"/>
    </w:rPr>
  </w:style>
  <w:style w:type="paragraph" w:styleId="Title">
    <w:name w:val="Title"/>
    <w:basedOn w:val="Normal"/>
    <w:link w:val="TitleChar"/>
    <w:uiPriority w:val="10"/>
    <w:qFormat/>
    <w:rsid w:val="00D64F9A"/>
    <w:pPr>
      <w:widowControl w:val="0"/>
      <w:autoSpaceDE w:val="0"/>
      <w:autoSpaceDN w:val="0"/>
      <w:spacing w:before="81" w:after="0" w:line="240" w:lineRule="auto"/>
      <w:jc w:val="center"/>
    </w:pPr>
    <w:rPr>
      <w:rFonts w:ascii="Calibri" w:eastAsia="Calibri" w:hAnsi="Calibri" w:cs="Calibri"/>
      <w:b/>
      <w:bCs/>
      <w:kern w:val="0"/>
      <w14:ligatures w14:val="none"/>
    </w:rPr>
  </w:style>
  <w:style w:type="character" w:customStyle="1" w:styleId="TitleChar">
    <w:name w:val="Title Char"/>
    <w:basedOn w:val="DefaultParagraphFont"/>
    <w:link w:val="Title"/>
    <w:uiPriority w:val="10"/>
    <w:rsid w:val="00D64F9A"/>
    <w:rPr>
      <w:rFonts w:ascii="Calibri" w:eastAsia="Calibri" w:hAnsi="Calibri" w:cs="Calibri"/>
      <w:b/>
      <w:bCs/>
      <w:kern w:val="0"/>
      <w14:ligatures w14:val="none"/>
    </w:rPr>
  </w:style>
  <w:style w:type="paragraph" w:styleId="BodyText">
    <w:name w:val="Body Text"/>
    <w:link w:val="BodyTextChar"/>
    <w:semiHidden/>
    <w:unhideWhenUsed/>
    <w:rsid w:val="00D64F9A"/>
    <w:pPr>
      <w:widowControl w:val="0"/>
      <w:spacing w:after="0" w:line="240" w:lineRule="auto"/>
    </w:pPr>
    <w:rPr>
      <w:rFonts w:ascii="Cambria Math" w:eastAsia="Cambria Math" w:hAnsi="Cambria Math" w:cs="Cambria Math"/>
      <w:color w:val="000000"/>
      <w:kern w:val="0"/>
      <w:sz w:val="24"/>
      <w:szCs w:val="24"/>
      <w:u w:color="000000"/>
      <w14:ligatures w14:val="none"/>
    </w:rPr>
  </w:style>
  <w:style w:type="character" w:customStyle="1" w:styleId="BodyTextChar">
    <w:name w:val="Body Text Char"/>
    <w:basedOn w:val="DefaultParagraphFont"/>
    <w:link w:val="BodyText"/>
    <w:semiHidden/>
    <w:rsid w:val="00D64F9A"/>
    <w:rPr>
      <w:rFonts w:ascii="Cambria Math" w:eastAsia="Cambria Math" w:hAnsi="Cambria Math" w:cs="Cambria Math"/>
      <w:color w:val="000000"/>
      <w:kern w:val="0"/>
      <w:sz w:val="24"/>
      <w:szCs w:val="24"/>
      <w:u w:color="000000"/>
      <w14:ligatures w14:val="none"/>
    </w:rPr>
  </w:style>
  <w:style w:type="paragraph" w:styleId="ListParagraph">
    <w:name w:val="List Paragraph"/>
    <w:basedOn w:val="Normal"/>
    <w:uiPriority w:val="34"/>
    <w:qFormat/>
    <w:rsid w:val="00D64F9A"/>
    <w:pPr>
      <w:ind w:left="720"/>
      <w:contextualSpacing/>
    </w:pPr>
  </w:style>
  <w:style w:type="paragraph" w:customStyle="1" w:styleId="Body">
    <w:name w:val="Body"/>
    <w:rsid w:val="00D64F9A"/>
    <w:pPr>
      <w:spacing w:after="0" w:line="240" w:lineRule="auto"/>
    </w:pPr>
    <w:rPr>
      <w:rFonts w:ascii="Times New Roman" w:eastAsia="Arial Unicode MS" w:hAnsi="Times New Roman" w:cs="Arial Unicode MS"/>
      <w:color w:val="000000"/>
      <w:kern w:val="0"/>
      <w:u w:color="000000"/>
      <w14:textOutline w14:w="0" w14:cap="flat" w14:cmpd="sng" w14:algn="ctr">
        <w14:noFill/>
        <w14:prstDash w14:val="solid"/>
        <w14:bevel/>
      </w14:textOutline>
      <w14:ligatures w14:val="none"/>
    </w:rPr>
  </w:style>
  <w:style w:type="paragraph" w:customStyle="1" w:styleId="TableParagraph">
    <w:name w:val="Table Paragraph"/>
    <w:basedOn w:val="Normal"/>
    <w:uiPriority w:val="1"/>
    <w:qFormat/>
    <w:rsid w:val="00D64F9A"/>
    <w:pPr>
      <w:widowControl w:val="0"/>
      <w:autoSpaceDE w:val="0"/>
      <w:autoSpaceDN w:val="0"/>
      <w:spacing w:after="0" w:line="240" w:lineRule="auto"/>
      <w:ind w:left="110"/>
    </w:pPr>
    <w:rPr>
      <w:rFonts w:ascii="Calibri" w:eastAsia="Calibri" w:hAnsi="Calibri" w:cs="Calibri"/>
      <w:kern w:val="0"/>
      <w14:ligatures w14:val="none"/>
    </w:rPr>
  </w:style>
  <w:style w:type="character" w:styleId="FootnoteReference">
    <w:name w:val="footnote reference"/>
    <w:basedOn w:val="DefaultParagraphFont"/>
    <w:uiPriority w:val="99"/>
    <w:semiHidden/>
    <w:unhideWhenUsed/>
    <w:rsid w:val="00D64F9A"/>
    <w:rPr>
      <w:vertAlign w:val="superscript"/>
    </w:rPr>
  </w:style>
  <w:style w:type="character" w:customStyle="1" w:styleId="Hyperlink1">
    <w:name w:val="Hyperlink.1"/>
    <w:basedOn w:val="DefaultParagraphFont"/>
    <w:rsid w:val="00D64F9A"/>
    <w:rPr>
      <w:outline w:val="0"/>
      <w:shadow w:val="0"/>
      <w:emboss w:val="0"/>
      <w:imprint w:val="0"/>
      <w:color w:val="0563C1"/>
      <w:sz w:val="24"/>
      <w:szCs w:val="24"/>
      <w:u w:val="single" w:color="0563C1"/>
    </w:rPr>
  </w:style>
  <w:style w:type="character" w:customStyle="1" w:styleId="None">
    <w:name w:val="None"/>
    <w:rsid w:val="00D64F9A"/>
  </w:style>
  <w:style w:type="character" w:customStyle="1" w:styleId="Hyperlink2">
    <w:name w:val="Hyperlink.2"/>
    <w:basedOn w:val="None"/>
    <w:rsid w:val="00D64F9A"/>
    <w:rPr>
      <w:outline w:val="0"/>
      <w:shadow w:val="0"/>
      <w:emboss w:val="0"/>
      <w:imprint w:val="0"/>
      <w:color w:val="0563C1"/>
      <w:sz w:val="18"/>
      <w:szCs w:val="18"/>
      <w:u w:val="single" w:color="0563C1"/>
    </w:rPr>
  </w:style>
  <w:style w:type="table" w:styleId="TableGrid">
    <w:name w:val="Table Grid"/>
    <w:basedOn w:val="TableNormal"/>
    <w:uiPriority w:val="39"/>
    <w:rsid w:val="00D64F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F9A"/>
  </w:style>
  <w:style w:type="paragraph" w:styleId="Footer">
    <w:name w:val="footer"/>
    <w:basedOn w:val="Normal"/>
    <w:link w:val="FooterChar"/>
    <w:uiPriority w:val="99"/>
    <w:unhideWhenUsed/>
    <w:rsid w:val="00D64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07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adel.edu/root/leadershipstudies-rotc-fulfillment-progra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tadel.edu/root/images/academic_resources/sccc-catalog.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riversjames@citadel.ed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7/s10869-010-91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Citadel</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 Sigler</dc:creator>
  <cp:keywords/>
  <dc:description/>
  <cp:lastModifiedBy>Tracey H Sigler</cp:lastModifiedBy>
  <cp:revision>2</cp:revision>
  <cp:lastPrinted>2024-03-21T13:32:00Z</cp:lastPrinted>
  <dcterms:created xsi:type="dcterms:W3CDTF">2024-09-05T12:58:00Z</dcterms:created>
  <dcterms:modified xsi:type="dcterms:W3CDTF">2024-09-05T12:58:00Z</dcterms:modified>
</cp:coreProperties>
</file>