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B203C" w14:textId="561BC01E" w:rsidR="00C03889" w:rsidRDefault="004A773F" w:rsidP="004A773F">
      <w:r>
        <w:t xml:space="preserve">All awards must be processed through </w:t>
      </w:r>
      <w:r w:rsidR="00C03889">
        <w:t xml:space="preserve">The Citadel’s </w:t>
      </w:r>
      <w:r>
        <w:t xml:space="preserve">Office of Research and Grants (ORG) </w:t>
      </w:r>
      <w:r w:rsidR="00AF4A70">
        <w:t>before</w:t>
      </w:r>
      <w:r w:rsidR="00254B41">
        <w:t xml:space="preserve"> commencing project activities or obligating award funding for expenses.</w:t>
      </w:r>
      <w:r w:rsidR="000808E5">
        <w:t xml:space="preserve"> The primary point of contact is</w:t>
      </w:r>
      <w:r w:rsidR="006A5606">
        <w:t xml:space="preserve"> Sara Massey, Post-Award Grant Coordinator, The Citadel (</w:t>
      </w:r>
      <w:hyperlink r:id="rId7" w:history="1">
        <w:r w:rsidR="00EC7005" w:rsidRPr="004700BF">
          <w:rPr>
            <w:rStyle w:val="Hyperlink"/>
          </w:rPr>
          <w:t>smassey1@citadel.edu</w:t>
        </w:r>
      </w:hyperlink>
      <w:hyperlink r:id="rId8" w:history="1"/>
      <w:r w:rsidR="006A5606">
        <w:t>)</w:t>
      </w:r>
      <w:r w:rsidR="000808E5">
        <w:t>.</w:t>
      </w:r>
    </w:p>
    <w:p w14:paraId="71FDE80D" w14:textId="25B660CD" w:rsidR="00CB2946" w:rsidRPr="00254B41" w:rsidRDefault="00CB2946" w:rsidP="004A773F">
      <w:pPr>
        <w:rPr>
          <w:b/>
          <w:bCs/>
        </w:rPr>
      </w:pPr>
      <w:r w:rsidRPr="00254B41">
        <w:rPr>
          <w:b/>
          <w:bCs/>
        </w:rPr>
        <w:t>Award Negotiation and Contract Execution</w:t>
      </w:r>
    </w:p>
    <w:p w14:paraId="5D09F024" w14:textId="4F999190" w:rsidR="00083752" w:rsidRDefault="004A773F" w:rsidP="00083752">
      <w:r>
        <w:t>Sponsors notify grant applicants of their decision to fund through a Grant Notice of Award. This notice may be as simple as a letter to the Principal Investigator</w:t>
      </w:r>
      <w:r w:rsidR="00463F70">
        <w:t xml:space="preserve"> (PI)</w:t>
      </w:r>
      <w:r>
        <w:t xml:space="preserve"> or </w:t>
      </w:r>
      <w:r w:rsidR="00AF4A70">
        <w:t xml:space="preserve">an </w:t>
      </w:r>
      <w:r>
        <w:t>email with contract documents or instructions to access a specific portal to accept th</w:t>
      </w:r>
      <w:bookmarkStart w:id="0" w:name="_GoBack"/>
      <w:bookmarkEnd w:id="0"/>
      <w:r>
        <w:t>e award.</w:t>
      </w:r>
      <w:r w:rsidR="001B7CF9">
        <w:t xml:space="preserve"> All communications from the Sponsor must be forwarded to </w:t>
      </w:r>
      <w:r w:rsidR="0000621A">
        <w:t>Leigh Lipscomb</w:t>
      </w:r>
      <w:r w:rsidR="0000621A" w:rsidRPr="0000621A">
        <w:t>, Director of Grants,</w:t>
      </w:r>
      <w:r w:rsidR="0000621A">
        <w:rPr>
          <w:b/>
          <w:bCs/>
        </w:rPr>
        <w:t xml:space="preserve"> </w:t>
      </w:r>
      <w:r w:rsidR="0000621A" w:rsidRPr="0000621A">
        <w:t>The Citadel Foundation</w:t>
      </w:r>
      <w:r w:rsidR="000808E5">
        <w:t xml:space="preserve"> </w:t>
      </w:r>
      <w:r w:rsidR="006A5606" w:rsidRPr="006A5606">
        <w:t>(</w:t>
      </w:r>
      <w:hyperlink r:id="rId9" w:history="1">
        <w:r w:rsidR="006A5606" w:rsidRPr="006A5606">
          <w:rPr>
            <w:rStyle w:val="Hyperlink"/>
          </w:rPr>
          <w:t>lipscombl@citadelfoundation.org</w:t>
        </w:r>
      </w:hyperlink>
      <w:r w:rsidR="006A5606" w:rsidRPr="006A5606">
        <w:t>)</w:t>
      </w:r>
      <w:r w:rsidR="006A5606">
        <w:t xml:space="preserve"> </w:t>
      </w:r>
      <w:r w:rsidR="001B7CF9">
        <w:t>within 24 hours of receipt</w:t>
      </w:r>
      <w:r>
        <w:t xml:space="preserve">. The ORG will coordinate all signatures and ensure the Sponsor and The Citadel have </w:t>
      </w:r>
      <w:r w:rsidR="00E34624">
        <w:t xml:space="preserve">all application materials and </w:t>
      </w:r>
      <w:r>
        <w:t>fully executed document</w:t>
      </w:r>
      <w:r w:rsidR="00E34624">
        <w:t>s</w:t>
      </w:r>
      <w:r>
        <w:t xml:space="preserve">. </w:t>
      </w:r>
      <w:r w:rsidR="00E34624">
        <w:t>The ORG is responsible for reviewing award notifications and contract documents, then submitting them to an authorized Signatory Official</w:t>
      </w:r>
      <w:r w:rsidR="00490DE5">
        <w:t xml:space="preserve"> for execution</w:t>
      </w:r>
      <w:r w:rsidR="00E34624">
        <w:t>. Grant applicants (</w:t>
      </w:r>
      <w:r w:rsidR="00391F29">
        <w:t xml:space="preserve">e.g., </w:t>
      </w:r>
      <w:r w:rsidR="00E34624">
        <w:t xml:space="preserve">faculty members and Deans) do not have the authority to sign award documents. This process typically takes between 2 to 5 business days. </w:t>
      </w:r>
    </w:p>
    <w:p w14:paraId="0EE2CB49" w14:textId="6C8A99DD" w:rsidR="00CB2946" w:rsidRPr="00254B41" w:rsidRDefault="00CB2946" w:rsidP="004A773F">
      <w:pPr>
        <w:rPr>
          <w:b/>
          <w:bCs/>
        </w:rPr>
      </w:pPr>
      <w:r w:rsidRPr="00254B41">
        <w:rPr>
          <w:b/>
          <w:bCs/>
        </w:rPr>
        <w:t>Grant Index and Budget</w:t>
      </w:r>
    </w:p>
    <w:p w14:paraId="73E9598F" w14:textId="7859BF2E" w:rsidR="00AF4A70" w:rsidRDefault="001B7CF9" w:rsidP="00AF4A70">
      <w:r>
        <w:t xml:space="preserve">Upon determination that all documents are on file, the Post-Award Grant Coordinator (Coordinator) will submit a request to the </w:t>
      </w:r>
      <w:r w:rsidR="009F40D6">
        <w:t xml:space="preserve">Finance Office </w:t>
      </w:r>
      <w:r w:rsidR="00AF4A70">
        <w:t>to establish a</w:t>
      </w:r>
      <w:r w:rsidR="00490DE5">
        <w:t xml:space="preserve">n </w:t>
      </w:r>
      <w:r>
        <w:t xml:space="preserve">Index Number </w:t>
      </w:r>
      <w:r w:rsidR="00391F29">
        <w:t xml:space="preserve">in Banner </w:t>
      </w:r>
      <w:r w:rsidR="00490DE5">
        <w:t xml:space="preserve">for the project </w:t>
      </w:r>
      <w:r>
        <w:t xml:space="preserve">and </w:t>
      </w:r>
      <w:r w:rsidR="00AF4A70">
        <w:t xml:space="preserve">request </w:t>
      </w:r>
      <w:r w:rsidR="00391F29">
        <w:t xml:space="preserve">that </w:t>
      </w:r>
      <w:r w:rsidR="00AF4A70">
        <w:t xml:space="preserve">the Budget Office </w:t>
      </w:r>
      <w:r w:rsidR="00490DE5">
        <w:t xml:space="preserve">load </w:t>
      </w:r>
      <w:r>
        <w:t>the project</w:t>
      </w:r>
      <w:r w:rsidR="00490DE5">
        <w:t>ed</w:t>
      </w:r>
      <w:r>
        <w:t xml:space="preserve"> budget in</w:t>
      </w:r>
      <w:r w:rsidR="00391F29">
        <w:t xml:space="preserve"> the new index</w:t>
      </w:r>
      <w:r>
        <w:t>.</w:t>
      </w:r>
      <w:r w:rsidR="00AF4A70" w:rsidRPr="00AF4A70">
        <w:t xml:space="preserve"> </w:t>
      </w:r>
      <w:r w:rsidR="00391F29">
        <w:t xml:space="preserve">Each </w:t>
      </w:r>
      <w:r w:rsidR="0084027D">
        <w:t xml:space="preserve">new </w:t>
      </w:r>
      <w:r w:rsidR="00391F29">
        <w:t>award contract will be assigned to a separate index.</w:t>
      </w:r>
      <w:r w:rsidR="00D62F7E" w:rsidRPr="00D62F7E">
        <w:t xml:space="preserve"> </w:t>
      </w:r>
      <w:r w:rsidR="00D62F7E">
        <w:t>This process typically takes between 3 and 5 business days.</w:t>
      </w:r>
    </w:p>
    <w:p w14:paraId="445281E3" w14:textId="4406731E" w:rsidR="001B7CF9" w:rsidRDefault="001B7CF9" w:rsidP="004A773F">
      <w:r>
        <w:t xml:space="preserve">No project activities or expenditures may occur until </w:t>
      </w:r>
      <w:r w:rsidR="00AF4A70">
        <w:t xml:space="preserve">the Coordinator has notified the </w:t>
      </w:r>
      <w:r>
        <w:t>P</w:t>
      </w:r>
      <w:r w:rsidR="00EC7C4F">
        <w:t>I</w:t>
      </w:r>
      <w:r>
        <w:t xml:space="preserve"> that th</w:t>
      </w:r>
      <w:r w:rsidR="00AF4A70">
        <w:t>ese</w:t>
      </w:r>
      <w:r>
        <w:t xml:space="preserve"> step</w:t>
      </w:r>
      <w:r w:rsidR="00AF4A70">
        <w:t>s</w:t>
      </w:r>
      <w:r>
        <w:t xml:space="preserve"> </w:t>
      </w:r>
      <w:r w:rsidR="00AF4A70">
        <w:t>are</w:t>
      </w:r>
      <w:r>
        <w:t xml:space="preserve"> complete. </w:t>
      </w:r>
      <w:r w:rsidR="00B722C1">
        <w:t>If there are any new positions (temp, student, graduate assistants</w:t>
      </w:r>
      <w:r w:rsidR="0066163B">
        <w:t>, etc.</w:t>
      </w:r>
      <w:r w:rsidR="00B722C1">
        <w:t xml:space="preserve">) </w:t>
      </w:r>
      <w:r w:rsidR="00AD1FEB">
        <w:t xml:space="preserve">funded by the award, </w:t>
      </w:r>
      <w:r w:rsidR="00B722C1">
        <w:t xml:space="preserve">no work can begin until position numbers have been </w:t>
      </w:r>
      <w:r w:rsidR="00A4472E">
        <w:t xml:space="preserve">requested by the PI to the </w:t>
      </w:r>
      <w:r w:rsidR="00F24F6A">
        <w:t>B</w:t>
      </w:r>
      <w:r w:rsidR="00A4472E">
        <w:t xml:space="preserve">udget </w:t>
      </w:r>
      <w:r w:rsidR="00F24F6A">
        <w:t>O</w:t>
      </w:r>
      <w:r w:rsidR="00A4472E">
        <w:t xml:space="preserve">ffice </w:t>
      </w:r>
      <w:r w:rsidR="00BF1E52">
        <w:t>and</w:t>
      </w:r>
      <w:r w:rsidR="00AD1FEB">
        <w:t xml:space="preserve"> the </w:t>
      </w:r>
      <w:r w:rsidR="00391F29">
        <w:t>hire</w:t>
      </w:r>
      <w:r w:rsidR="00BF1E52">
        <w:t xml:space="preserve"> approved by Human Resources</w:t>
      </w:r>
      <w:r w:rsidR="00391F29">
        <w:t xml:space="preserve"> through </w:t>
      </w:r>
      <w:r w:rsidR="00490DE5">
        <w:t xml:space="preserve">an </w:t>
      </w:r>
      <w:r w:rsidR="00391F29">
        <w:t>EPAF</w:t>
      </w:r>
      <w:r w:rsidR="00490DE5">
        <w:t xml:space="preserve"> completed by the PI (or a departmental administrative assistant)</w:t>
      </w:r>
      <w:r w:rsidR="00BF1E52">
        <w:t xml:space="preserve">. </w:t>
      </w:r>
      <w:r w:rsidR="00B722C1">
        <w:t xml:space="preserve">If work is started on a grant without </w:t>
      </w:r>
      <w:r w:rsidR="00001E2B">
        <w:t>an index number</w:t>
      </w:r>
      <w:r w:rsidR="00391F29">
        <w:t>, position number, and approval by Human Resources</w:t>
      </w:r>
      <w:r w:rsidR="00B722C1">
        <w:t>, the PI is at risk of having to find alternate funding sources</w:t>
      </w:r>
      <w:r w:rsidR="001F1C9B">
        <w:t xml:space="preserve"> to cover the</w:t>
      </w:r>
      <w:r w:rsidR="0069769D">
        <w:t xml:space="preserve"> expenses incurred prior to </w:t>
      </w:r>
      <w:r w:rsidR="00391F29">
        <w:t>approval</w:t>
      </w:r>
      <w:r w:rsidR="0069769D">
        <w:t>.</w:t>
      </w:r>
      <w:r w:rsidR="00B722C1">
        <w:t xml:space="preserve"> </w:t>
      </w:r>
    </w:p>
    <w:p w14:paraId="467B2894" w14:textId="1544DD31" w:rsidR="008A3E47" w:rsidRDefault="008A3E47" w:rsidP="004A773F">
      <w:r>
        <w:t>Once an index has been assigned, it is requested that the PI use the index number in the subject line of all email communication with the ORG. Having the index number in the subject line improves the ORG’s efficiency and accuracy with information retrieval, ultimately improving response times.</w:t>
      </w:r>
    </w:p>
    <w:p w14:paraId="06B9AD1F" w14:textId="28D0BCBC" w:rsidR="00CB2946" w:rsidRPr="00254B41" w:rsidRDefault="00CB2946" w:rsidP="004A773F">
      <w:pPr>
        <w:rPr>
          <w:b/>
          <w:bCs/>
        </w:rPr>
      </w:pPr>
      <w:r w:rsidRPr="00254B41">
        <w:rPr>
          <w:b/>
          <w:bCs/>
        </w:rPr>
        <w:t>Post-Award Planning Meeting</w:t>
      </w:r>
    </w:p>
    <w:p w14:paraId="58AD29FB" w14:textId="0D5A71B3" w:rsidR="001B7CF9" w:rsidRDefault="001B7CF9" w:rsidP="004A773F">
      <w:r>
        <w:t xml:space="preserve">The Coordinator will meet </w:t>
      </w:r>
      <w:r w:rsidR="00EC7C4F">
        <w:t xml:space="preserve">with the PI </w:t>
      </w:r>
      <w:r>
        <w:t xml:space="preserve">within 30 days of </w:t>
      </w:r>
      <w:r w:rsidR="0084027D">
        <w:t>receipt of the fully executed</w:t>
      </w:r>
      <w:r>
        <w:t xml:space="preserve"> </w:t>
      </w:r>
      <w:r w:rsidR="0084027D">
        <w:t>g</w:t>
      </w:r>
      <w:r>
        <w:t xml:space="preserve">rant </w:t>
      </w:r>
      <w:r w:rsidR="0084027D">
        <w:t>a</w:t>
      </w:r>
      <w:r>
        <w:t>ward to review terms and conditions, project activities</w:t>
      </w:r>
      <w:r w:rsidR="00463F70">
        <w:t xml:space="preserve">, </w:t>
      </w:r>
      <w:r w:rsidR="004E5285">
        <w:t xml:space="preserve">budgeting and invoicing, compliance, </w:t>
      </w:r>
      <w:r w:rsidR="00463F70">
        <w:t>reporting dates,</w:t>
      </w:r>
      <w:r>
        <w:t xml:space="preserve"> and responsibilities. </w:t>
      </w:r>
      <w:r w:rsidR="000C6441">
        <w:t>This planning meeting is critical to the overall success of the project</w:t>
      </w:r>
      <w:r w:rsidR="004E5285">
        <w:t xml:space="preserve">, and as such, </w:t>
      </w:r>
      <w:r w:rsidR="00EC7C4F">
        <w:t>this</w:t>
      </w:r>
      <w:r w:rsidR="004E5285">
        <w:t xml:space="preserve"> is</w:t>
      </w:r>
      <w:r>
        <w:t xml:space="preserve"> </w:t>
      </w:r>
      <w:r w:rsidR="004E5285">
        <w:t xml:space="preserve">a </w:t>
      </w:r>
      <w:r>
        <w:t>requirement</w:t>
      </w:r>
      <w:r w:rsidR="00CB2946">
        <w:t xml:space="preserve"> </w:t>
      </w:r>
      <w:r w:rsidR="00EC7C4F">
        <w:t>that</w:t>
      </w:r>
      <w:r w:rsidR="00CB2946">
        <w:t xml:space="preserve"> may only be waived by the Assistant Provost for Research.</w:t>
      </w:r>
    </w:p>
    <w:p w14:paraId="725388CF" w14:textId="59592FFB" w:rsidR="00A460C4" w:rsidRDefault="00A460C4" w:rsidP="004A773F">
      <w:r>
        <w:t>A summary of the PI’s responsibilities include:</w:t>
      </w:r>
    </w:p>
    <w:p w14:paraId="19BB954F" w14:textId="650F416D" w:rsidR="00A460C4" w:rsidRDefault="00EC7C4F" w:rsidP="00EC7C4F">
      <w:pPr>
        <w:pStyle w:val="ListParagraph"/>
        <w:numPr>
          <w:ilvl w:val="0"/>
          <w:numId w:val="1"/>
        </w:numPr>
      </w:pPr>
      <w:r>
        <w:t>m</w:t>
      </w:r>
      <w:r w:rsidR="00A460C4">
        <w:t>aintaining satisfactory progress in the technical conduct of the project</w:t>
      </w:r>
      <w:r>
        <w:t>;</w:t>
      </w:r>
    </w:p>
    <w:p w14:paraId="4C5BBD3C" w14:textId="68C4C706" w:rsidR="00A460C4" w:rsidRDefault="00EC7C4F" w:rsidP="00EC7C4F">
      <w:pPr>
        <w:pStyle w:val="ListParagraph"/>
        <w:numPr>
          <w:ilvl w:val="0"/>
          <w:numId w:val="1"/>
        </w:numPr>
      </w:pPr>
      <w:r>
        <w:lastRenderedPageBreak/>
        <w:t>c</w:t>
      </w:r>
      <w:r w:rsidR="00A460C4">
        <w:t>omplying with ORG policies and procedures</w:t>
      </w:r>
      <w:r w:rsidR="00AF4A70">
        <w:t>,</w:t>
      </w:r>
      <w:r w:rsidR="00A460C4">
        <w:t xml:space="preserve"> including </w:t>
      </w:r>
      <w:r>
        <w:t xml:space="preserve">financial </w:t>
      </w:r>
      <w:r w:rsidR="00A460C4">
        <w:t>conflict of interest; misconduct in research and scholarship; the use of human participants in research; the care and use of animals used in research and instruction; and intellectual property</w:t>
      </w:r>
      <w:r>
        <w:t>;</w:t>
      </w:r>
    </w:p>
    <w:p w14:paraId="76777B5A" w14:textId="7FD463FF" w:rsidR="00A460C4" w:rsidRDefault="00EC7C4F" w:rsidP="00EC7C4F">
      <w:pPr>
        <w:pStyle w:val="ListParagraph"/>
        <w:numPr>
          <w:ilvl w:val="0"/>
          <w:numId w:val="1"/>
        </w:numPr>
      </w:pPr>
      <w:r>
        <w:t>c</w:t>
      </w:r>
      <w:r w:rsidR="00A460C4">
        <w:t>omplying with state regulations and institutional policies and procedures</w:t>
      </w:r>
      <w:r w:rsidR="00AF4A70">
        <w:t>,</w:t>
      </w:r>
      <w:r w:rsidR="00A460C4">
        <w:t xml:space="preserve"> including those related to human resource management, procurement, travel, and research safety</w:t>
      </w:r>
      <w:r>
        <w:t>;</w:t>
      </w:r>
    </w:p>
    <w:p w14:paraId="5F8340F5" w14:textId="1ED82087" w:rsidR="00A460C4" w:rsidRDefault="00EC7C4F" w:rsidP="00EC7C4F">
      <w:pPr>
        <w:pStyle w:val="ListParagraph"/>
        <w:numPr>
          <w:ilvl w:val="0"/>
          <w:numId w:val="1"/>
        </w:numPr>
      </w:pPr>
      <w:r>
        <w:t>r</w:t>
      </w:r>
      <w:r w:rsidR="00A460C4">
        <w:t>esponsibly managing project funds, including expending funds within the project period and designated budget categories</w:t>
      </w:r>
      <w:r>
        <w:t>;</w:t>
      </w:r>
    </w:p>
    <w:p w14:paraId="70E5147E" w14:textId="02182658" w:rsidR="00A460C4" w:rsidRDefault="00EC7C4F" w:rsidP="00EC7C4F">
      <w:pPr>
        <w:pStyle w:val="ListParagraph"/>
        <w:numPr>
          <w:ilvl w:val="0"/>
          <w:numId w:val="1"/>
        </w:numPr>
      </w:pPr>
      <w:r>
        <w:t>r</w:t>
      </w:r>
      <w:r w:rsidR="00A460C4">
        <w:t>equesting budget modifications and no-cost extensions</w:t>
      </w:r>
      <w:r w:rsidR="00AB4BC4">
        <w:t xml:space="preserve"> and notifying the </w:t>
      </w:r>
      <w:r w:rsidR="00A460C4">
        <w:t>ORG</w:t>
      </w:r>
      <w:r>
        <w:t>;</w:t>
      </w:r>
      <w:r w:rsidR="00A460C4">
        <w:t xml:space="preserve"> </w:t>
      </w:r>
    </w:p>
    <w:p w14:paraId="5B3A9CD8" w14:textId="50497F8C" w:rsidR="00A460C4" w:rsidRDefault="00EC7C4F" w:rsidP="00EC7C4F">
      <w:pPr>
        <w:pStyle w:val="ListParagraph"/>
        <w:numPr>
          <w:ilvl w:val="0"/>
          <w:numId w:val="1"/>
        </w:numPr>
      </w:pPr>
      <w:r>
        <w:t>c</w:t>
      </w:r>
      <w:r w:rsidR="00A460C4">
        <w:t>ompleting and submitting technical reports according to established time schedules</w:t>
      </w:r>
      <w:r>
        <w:t>;</w:t>
      </w:r>
    </w:p>
    <w:p w14:paraId="3C43EBC1" w14:textId="2EAF0A5B" w:rsidR="00A460C4" w:rsidRDefault="00EC7C4F" w:rsidP="00EC7C4F">
      <w:pPr>
        <w:pStyle w:val="ListParagraph"/>
        <w:numPr>
          <w:ilvl w:val="0"/>
          <w:numId w:val="1"/>
        </w:numPr>
      </w:pPr>
      <w:r>
        <w:t>c</w:t>
      </w:r>
      <w:r w:rsidR="00A460C4">
        <w:t xml:space="preserve">ertifying time and effort to ORG </w:t>
      </w:r>
      <w:r w:rsidR="00AF4A70">
        <w:t>promptly</w:t>
      </w:r>
      <w:r w:rsidR="00A460C4">
        <w:t xml:space="preserve">, including ensuring that ALL personnel paid with </w:t>
      </w:r>
      <w:r w:rsidR="00463F70">
        <w:t>Award</w:t>
      </w:r>
      <w:r w:rsidR="00A460C4">
        <w:t xml:space="preserve"> Funds </w:t>
      </w:r>
      <w:r w:rsidR="00AF4A70">
        <w:t>document and certify</w:t>
      </w:r>
      <w:r w:rsidR="00A460C4">
        <w:t xml:space="preserve"> time and effort</w:t>
      </w:r>
      <w:r>
        <w:t>;</w:t>
      </w:r>
      <w:r w:rsidR="00A460C4">
        <w:t xml:space="preserve"> </w:t>
      </w:r>
    </w:p>
    <w:p w14:paraId="60C4180A" w14:textId="1D41B12E" w:rsidR="00A460C4" w:rsidRDefault="00EC7C4F" w:rsidP="00EC7C4F">
      <w:pPr>
        <w:pStyle w:val="ListParagraph"/>
        <w:numPr>
          <w:ilvl w:val="0"/>
          <w:numId w:val="1"/>
        </w:numPr>
      </w:pPr>
      <w:r>
        <w:t>p</w:t>
      </w:r>
      <w:r w:rsidR="00A460C4">
        <w:t xml:space="preserve">roviding documentation of grant/contract expenditures and cost-share and external matching contributions to the </w:t>
      </w:r>
      <w:r w:rsidR="00EC61B1">
        <w:t xml:space="preserve"> Finance Office </w:t>
      </w:r>
      <w:r w:rsidR="00AF4A70">
        <w:t>promptly</w:t>
      </w:r>
      <w:r>
        <w:t xml:space="preserve">; and, </w:t>
      </w:r>
    </w:p>
    <w:p w14:paraId="1A873175" w14:textId="75AB6D49" w:rsidR="00A460C4" w:rsidRDefault="00EC7C4F" w:rsidP="00EC7C4F">
      <w:pPr>
        <w:pStyle w:val="ListParagraph"/>
        <w:numPr>
          <w:ilvl w:val="0"/>
          <w:numId w:val="1"/>
        </w:numPr>
      </w:pPr>
      <w:proofErr w:type="gramStart"/>
      <w:r>
        <w:t>a</w:t>
      </w:r>
      <w:r w:rsidR="00A460C4">
        <w:t>ssisting</w:t>
      </w:r>
      <w:proofErr w:type="gramEnd"/>
      <w:r w:rsidR="00A460C4">
        <w:t xml:space="preserve"> </w:t>
      </w:r>
      <w:r w:rsidR="0060681E">
        <w:t xml:space="preserve">Finance Office </w:t>
      </w:r>
      <w:r w:rsidR="00A460C4">
        <w:t>in account closeout</w:t>
      </w:r>
      <w:r>
        <w:t>.</w:t>
      </w:r>
    </w:p>
    <w:p w14:paraId="2F371C44" w14:textId="4A12C03B" w:rsidR="00CB2946" w:rsidRPr="00254B41" w:rsidRDefault="00CB2946" w:rsidP="004A773F">
      <w:pPr>
        <w:rPr>
          <w:b/>
          <w:bCs/>
        </w:rPr>
      </w:pPr>
      <w:r w:rsidRPr="00254B41">
        <w:rPr>
          <w:b/>
          <w:bCs/>
        </w:rPr>
        <w:t>Invoices</w:t>
      </w:r>
      <w:r w:rsidR="00083752" w:rsidRPr="00254B41">
        <w:rPr>
          <w:b/>
          <w:bCs/>
        </w:rPr>
        <w:t xml:space="preserve"> to Sponsors</w:t>
      </w:r>
    </w:p>
    <w:p w14:paraId="56E1838C" w14:textId="64B92A49" w:rsidR="00CB2946" w:rsidRDefault="00CB2946" w:rsidP="004A773F">
      <w:r>
        <w:t xml:space="preserve">The </w:t>
      </w:r>
      <w:r w:rsidR="0060681E">
        <w:t xml:space="preserve">Finance Office </w:t>
      </w:r>
      <w:r>
        <w:t xml:space="preserve">is responsible for the timely and accurate submission of invoices to the Sponsor. Unless </w:t>
      </w:r>
      <w:r w:rsidR="00AF4A70">
        <w:t>the Sponsor directs</w:t>
      </w:r>
      <w:r>
        <w:t xml:space="preserve"> </w:t>
      </w:r>
      <w:r w:rsidR="00F34AA4">
        <w:t>T</w:t>
      </w:r>
      <w:r w:rsidR="00463F70">
        <w:t>he Citadel to</w:t>
      </w:r>
      <w:r>
        <w:t xml:space="preserve"> invoice for </w:t>
      </w:r>
      <w:proofErr w:type="gramStart"/>
      <w:r>
        <w:t>funds</w:t>
      </w:r>
      <w:proofErr w:type="gramEnd"/>
      <w:r>
        <w:t xml:space="preserve"> </w:t>
      </w:r>
      <w:r w:rsidR="00AF4A70">
        <w:t>prior to</w:t>
      </w:r>
      <w:r>
        <w:t xml:space="preserve"> expenditures, the </w:t>
      </w:r>
      <w:r w:rsidR="00CF58CC">
        <w:t xml:space="preserve">Finance Office </w:t>
      </w:r>
      <w:r>
        <w:t xml:space="preserve">will submit invoices and required supporting documentation on a cost-reimbursement basis </w:t>
      </w:r>
      <w:r w:rsidR="00AF4A70">
        <w:t>per</w:t>
      </w:r>
      <w:r>
        <w:t xml:space="preserve"> award guidelines. In no case may anyone other than the Finance Office submit an invoice to a Sponsor. The ORG will notify the PI each time an invoice is submitted. </w:t>
      </w:r>
    </w:p>
    <w:p w14:paraId="4D4E3BD9" w14:textId="15518F62" w:rsidR="00083752" w:rsidRPr="00254B41" w:rsidRDefault="00083752" w:rsidP="004A773F">
      <w:pPr>
        <w:rPr>
          <w:b/>
          <w:bCs/>
        </w:rPr>
      </w:pPr>
      <w:r w:rsidRPr="00254B41">
        <w:rPr>
          <w:b/>
          <w:bCs/>
        </w:rPr>
        <w:t>Reporting</w:t>
      </w:r>
    </w:p>
    <w:p w14:paraId="07754554" w14:textId="30A8E603" w:rsidR="001B7CF9" w:rsidRDefault="00083752" w:rsidP="002F2994">
      <w:pPr>
        <w:tabs>
          <w:tab w:val="left" w:pos="5130"/>
        </w:tabs>
      </w:pPr>
      <w:r>
        <w:t>Sponsors require two types of reports</w:t>
      </w:r>
      <w:r w:rsidR="00904FA7">
        <w:t xml:space="preserve"> – </w:t>
      </w:r>
      <w:r>
        <w:t xml:space="preserve">technical and financial. Reports are required at various intervals and at </w:t>
      </w:r>
      <w:r w:rsidR="00AF4A70">
        <w:t xml:space="preserve">the </w:t>
      </w:r>
      <w:r>
        <w:t xml:space="preserve">project end. The PI is responsible for </w:t>
      </w:r>
      <w:r w:rsidR="00AF4A70">
        <w:t>preparing and submitting</w:t>
      </w:r>
      <w:r>
        <w:t xml:space="preserve"> Technical Reports to the Sponsor</w:t>
      </w:r>
      <w:r w:rsidR="00463F70">
        <w:t>. The</w:t>
      </w:r>
      <w:r>
        <w:t xml:space="preserve"> ORG</w:t>
      </w:r>
      <w:r w:rsidR="00463F70">
        <w:t xml:space="preserve"> and Finance Office are</w:t>
      </w:r>
      <w:r>
        <w:t xml:space="preserve"> responsible for preparing and submitting the Financial Reports to the Sponsor and/or PI. </w:t>
      </w:r>
      <w:r w:rsidR="00F75A20">
        <w:t xml:space="preserve">PIs are not authorized to prepare the Financial Report. </w:t>
      </w:r>
      <w:r>
        <w:t xml:space="preserve">The ORG and the PI should submit reports as soon as possible, </w:t>
      </w:r>
      <w:r w:rsidR="00AF4A70">
        <w:t>preferably one week before</w:t>
      </w:r>
      <w:r>
        <w:t xml:space="preserve"> the deadline. </w:t>
      </w:r>
      <w:r w:rsidR="00F75A20" w:rsidRPr="002F2994">
        <w:t>Late submission of technical and financial reports to the Sponsor may jeopardize future funding to The Citadel</w:t>
      </w:r>
      <w:r w:rsidRPr="002F2994">
        <w:t>.</w:t>
      </w:r>
    </w:p>
    <w:p w14:paraId="7D1E3CB1" w14:textId="2E6E9C21" w:rsidR="00D90ADB" w:rsidRDefault="00251535" w:rsidP="004A773F">
      <w:pPr>
        <w:rPr>
          <w:b/>
          <w:bCs/>
        </w:rPr>
      </w:pPr>
      <w:r w:rsidRPr="00251535">
        <w:rPr>
          <w:b/>
          <w:bCs/>
        </w:rPr>
        <w:t>Budget Modifications and No Cost Extensions</w:t>
      </w:r>
    </w:p>
    <w:p w14:paraId="0AED1EE1" w14:textId="2E982862" w:rsidR="00251535" w:rsidRPr="00B34765" w:rsidRDefault="00B34765" w:rsidP="004A773F">
      <w:r>
        <w:t xml:space="preserve">Any changes to the Award Agreement, including budget modifications and no cost extensions, need to be agreed upon by both the PI and the Sponsor. </w:t>
      </w:r>
      <w:r w:rsidR="00AE3652">
        <w:t xml:space="preserve">These changes need to be communicated in writing by the Sponsor to the Coordinator. The Coordinator will </w:t>
      </w:r>
      <w:r w:rsidR="002206C2">
        <w:t>notify</w:t>
      </w:r>
      <w:r w:rsidR="00A011B6">
        <w:t xml:space="preserve"> the </w:t>
      </w:r>
      <w:r w:rsidR="00E95B96">
        <w:t>Finance Office</w:t>
      </w:r>
      <w:r w:rsidR="00A011B6">
        <w:t xml:space="preserve"> </w:t>
      </w:r>
      <w:r w:rsidR="008202CE">
        <w:t xml:space="preserve">who </w:t>
      </w:r>
      <w:r w:rsidR="00A011B6">
        <w:t>will obtain any require</w:t>
      </w:r>
      <w:r w:rsidR="00F75A20">
        <w:t>d</w:t>
      </w:r>
      <w:r w:rsidR="00A011B6">
        <w:t xml:space="preserve"> signatures</w:t>
      </w:r>
      <w:r w:rsidR="008202CE">
        <w:t xml:space="preserve"> </w:t>
      </w:r>
      <w:r w:rsidR="002C114F">
        <w:t xml:space="preserve">and ensure the budget </w:t>
      </w:r>
      <w:proofErr w:type="gramStart"/>
      <w:r w:rsidR="002C114F">
        <w:t>is revised</w:t>
      </w:r>
      <w:proofErr w:type="gramEnd"/>
      <w:r w:rsidR="002C114F">
        <w:t xml:space="preserve"> in Banner</w:t>
      </w:r>
      <w:r w:rsidR="00A011B6">
        <w:t xml:space="preserve">. </w:t>
      </w:r>
    </w:p>
    <w:p w14:paraId="23E7EE86" w14:textId="6601F1C3" w:rsidR="00A460C4" w:rsidRPr="00254B41" w:rsidRDefault="00A460C4" w:rsidP="004A773F">
      <w:pPr>
        <w:rPr>
          <w:b/>
          <w:bCs/>
        </w:rPr>
      </w:pPr>
      <w:r w:rsidRPr="00254B41">
        <w:rPr>
          <w:b/>
          <w:bCs/>
        </w:rPr>
        <w:t>Closeout</w:t>
      </w:r>
    </w:p>
    <w:p w14:paraId="10DEA1BC" w14:textId="4BD8E037" w:rsidR="00A460C4" w:rsidRDefault="00A460C4" w:rsidP="004A773F">
      <w:r>
        <w:t xml:space="preserve">Ninety days </w:t>
      </w:r>
      <w:r w:rsidR="00AF4A70">
        <w:t>before</w:t>
      </w:r>
      <w:r>
        <w:t xml:space="preserve"> the end of the Performance Period, the PI will meet with the Coordinator to plan for the closeout of the award. The Coordinator will collaborate with the </w:t>
      </w:r>
      <w:r w:rsidR="00E95B96">
        <w:t xml:space="preserve">Finance </w:t>
      </w:r>
      <w:proofErr w:type="gramStart"/>
      <w:r w:rsidR="00E95B96">
        <w:t xml:space="preserve">Office </w:t>
      </w:r>
      <w:r>
        <w:t xml:space="preserve"> and</w:t>
      </w:r>
      <w:proofErr w:type="gramEnd"/>
      <w:r>
        <w:t xml:space="preserve"> PI to ensure all steps required by the Sponsor and the Finance Office are followed. </w:t>
      </w:r>
    </w:p>
    <w:p w14:paraId="2029BED8" w14:textId="77777777" w:rsidR="000808E5" w:rsidRDefault="000808E5" w:rsidP="004A773F">
      <w:pPr>
        <w:rPr>
          <w:b/>
          <w:bCs/>
        </w:rPr>
      </w:pPr>
    </w:p>
    <w:p w14:paraId="29755878" w14:textId="5FDC4401" w:rsidR="00083752" w:rsidRPr="00254B41" w:rsidRDefault="00083752" w:rsidP="004A773F">
      <w:pPr>
        <w:rPr>
          <w:b/>
          <w:bCs/>
        </w:rPr>
      </w:pPr>
      <w:r w:rsidRPr="00254B41">
        <w:rPr>
          <w:b/>
          <w:bCs/>
        </w:rPr>
        <w:lastRenderedPageBreak/>
        <w:t>Documentation Storage</w:t>
      </w:r>
    </w:p>
    <w:p w14:paraId="4B06A437" w14:textId="5FEA0DCF" w:rsidR="00083752" w:rsidRDefault="00083752" w:rsidP="004A773F">
      <w:r>
        <w:t xml:space="preserve">The ORG </w:t>
      </w:r>
      <w:r w:rsidR="00AF4A70">
        <w:t>maintains</w:t>
      </w:r>
      <w:r>
        <w:t xml:space="preserve"> the official record of all award documents and reports. These</w:t>
      </w:r>
      <w:r w:rsidR="000658D5">
        <w:t xml:space="preserve"> documents will be </w:t>
      </w:r>
      <w:r w:rsidR="00AF4A70">
        <w:t>hel</w:t>
      </w:r>
      <w:r w:rsidR="000658D5">
        <w:t xml:space="preserve">d in </w:t>
      </w:r>
      <w:r w:rsidR="00F75A20">
        <w:t>SharePoint</w:t>
      </w:r>
      <w:r w:rsidR="000658D5">
        <w:t xml:space="preserve"> in individual folders accessible to</w:t>
      </w:r>
      <w:r w:rsidR="00825935">
        <w:t xml:space="preserve"> only</w:t>
      </w:r>
      <w:r w:rsidR="000658D5">
        <w:t xml:space="preserve"> the PI and ORG staff</w:t>
      </w:r>
      <w:r w:rsidR="003D0FCE">
        <w:t>.</w:t>
      </w:r>
      <w:r w:rsidR="000658D5">
        <w:t xml:space="preserve"> The Coordinator is responsible for maintaining this file. The </w:t>
      </w:r>
      <w:r w:rsidR="00BA10E7">
        <w:t>Finance Office</w:t>
      </w:r>
      <w:r w:rsidR="000658D5">
        <w:t xml:space="preserve"> will </w:t>
      </w:r>
      <w:r w:rsidR="00AF4A70">
        <w:t>keep</w:t>
      </w:r>
      <w:r w:rsidR="000658D5">
        <w:t xml:space="preserve"> a duplicate copy of executed award documents</w:t>
      </w:r>
      <w:r w:rsidR="00AF4A70">
        <w:t>, budgets,</w:t>
      </w:r>
      <w:r w:rsidR="000658D5">
        <w:t xml:space="preserve"> a</w:t>
      </w:r>
      <w:r w:rsidR="00AF4A70">
        <w:t>nd</w:t>
      </w:r>
      <w:r w:rsidR="000658D5">
        <w:t xml:space="preserve"> all documentation required by the State of South Carolina </w:t>
      </w:r>
      <w:r w:rsidR="00AF4A70">
        <w:t>to receive and manage</w:t>
      </w:r>
      <w:r w:rsidR="000658D5">
        <w:t xml:space="preserve"> external funds. </w:t>
      </w:r>
    </w:p>
    <w:p w14:paraId="3A99E597" w14:textId="348F312A" w:rsidR="00254B41" w:rsidRDefault="00254B41" w:rsidP="004A773F">
      <w:r>
        <w:t xml:space="preserve">Likewise, </w:t>
      </w:r>
      <w:r w:rsidR="00F75A20">
        <w:t xml:space="preserve">it is the responsibility of </w:t>
      </w:r>
      <w:r>
        <w:t xml:space="preserve">ORG </w:t>
      </w:r>
      <w:r w:rsidR="00F75A20">
        <w:t>to</w:t>
      </w:r>
      <w:r>
        <w:t xml:space="preserve"> monitor the Document Retention and Destruction requirements of the Sponsor, the State of South Carolina, and The Citadel and notify all parties, including the PI, which documents need to be retained and for how long, and then notify all parties when appropriate documents need to be destroyed.</w:t>
      </w:r>
      <w:r w:rsidR="00463F70">
        <w:t xml:space="preserve"> PIs are permitted to retain allowed research and work products but may not retain other documents which ORG mandates need to be destroyed.</w:t>
      </w:r>
    </w:p>
    <w:p w14:paraId="19254543" w14:textId="14401412" w:rsidR="000658D5" w:rsidRDefault="000658D5" w:rsidP="00A460C4"/>
    <w:sectPr w:rsidR="000658D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3A9CB" w14:textId="77777777" w:rsidR="00756904" w:rsidRDefault="00756904" w:rsidP="004A773F">
      <w:pPr>
        <w:spacing w:after="0" w:line="240" w:lineRule="auto"/>
      </w:pPr>
      <w:r>
        <w:separator/>
      </w:r>
    </w:p>
  </w:endnote>
  <w:endnote w:type="continuationSeparator" w:id="0">
    <w:p w14:paraId="67F81CC2" w14:textId="77777777" w:rsidR="00756904" w:rsidRDefault="00756904" w:rsidP="004A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EB6D3" w14:textId="77777777" w:rsidR="00756904" w:rsidRDefault="00756904" w:rsidP="004A773F">
      <w:pPr>
        <w:spacing w:after="0" w:line="240" w:lineRule="auto"/>
      </w:pPr>
      <w:r>
        <w:separator/>
      </w:r>
    </w:p>
  </w:footnote>
  <w:footnote w:type="continuationSeparator" w:id="0">
    <w:p w14:paraId="022C674E" w14:textId="77777777" w:rsidR="00756904" w:rsidRDefault="00756904" w:rsidP="004A7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4B356" w14:textId="184EEEB3" w:rsidR="00E84BA2" w:rsidRPr="00E84BA2" w:rsidRDefault="00E84BA2" w:rsidP="00E84BA2">
    <w:pPr>
      <w:pStyle w:val="Header"/>
      <w:jc w:val="center"/>
      <w:rPr>
        <w:b/>
        <w:bCs/>
      </w:rPr>
    </w:pPr>
    <w:r>
      <w:rPr>
        <w:b/>
        <w:bCs/>
      </w:rPr>
      <w:t xml:space="preserve">Managing Your Grant Award – From </w:t>
    </w:r>
    <w:r w:rsidR="00D971A9">
      <w:rPr>
        <w:b/>
        <w:bCs/>
      </w:rPr>
      <w:t>Award Notice to Close Out</w:t>
    </w:r>
  </w:p>
  <w:p w14:paraId="14608FA2" w14:textId="723D20B4" w:rsidR="00E84BA2" w:rsidRPr="00E84BA2" w:rsidRDefault="00E84BA2" w:rsidP="00E84BA2">
    <w:pPr>
      <w:pStyle w:val="Header"/>
      <w:jc w:val="center"/>
      <w:rPr>
        <w:b/>
        <w:bCs/>
      </w:rPr>
    </w:pPr>
    <w:r w:rsidRPr="00E84BA2">
      <w:rPr>
        <w:b/>
        <w:bCs/>
      </w:rPr>
      <w:t>P</w:t>
    </w:r>
    <w:r>
      <w:rPr>
        <w:b/>
        <w:bCs/>
      </w:rPr>
      <w:t>ost</w:t>
    </w:r>
    <w:r w:rsidRPr="00E84BA2">
      <w:rPr>
        <w:b/>
        <w:bCs/>
      </w:rPr>
      <w:t>-Award Process</w:t>
    </w:r>
  </w:p>
  <w:p w14:paraId="577305D4" w14:textId="0D76D604" w:rsidR="00E84BA2" w:rsidRPr="00E84BA2" w:rsidRDefault="00601867" w:rsidP="00E84BA2">
    <w:pPr>
      <w:pStyle w:val="Header"/>
      <w:jc w:val="center"/>
      <w:rPr>
        <w:b/>
        <w:bCs/>
      </w:rPr>
    </w:pPr>
    <w:r>
      <w:rPr>
        <w:b/>
        <w:bCs/>
      </w:rPr>
      <w:t>September</w:t>
    </w:r>
    <w:r w:rsidR="00E84BA2" w:rsidRPr="00E84BA2">
      <w:rPr>
        <w:b/>
        <w:bCs/>
      </w:rPr>
      <w:t xml:space="preserve"> 2023</w:t>
    </w:r>
  </w:p>
  <w:p w14:paraId="527AF27E" w14:textId="26DEE713" w:rsidR="004A773F" w:rsidRDefault="004A773F" w:rsidP="004A773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F0EB3"/>
    <w:multiLevelType w:val="hybridMultilevel"/>
    <w:tmpl w:val="548A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CA0tzE0sjE1MzU3NDCyUdpeDU4uLM/DyQAqNaANmIwzcsAAAA"/>
  </w:docVars>
  <w:rsids>
    <w:rsidRoot w:val="004A773F"/>
    <w:rsid w:val="00001E2B"/>
    <w:rsid w:val="0000621A"/>
    <w:rsid w:val="000409C6"/>
    <w:rsid w:val="000658D5"/>
    <w:rsid w:val="000808E5"/>
    <w:rsid w:val="00083752"/>
    <w:rsid w:val="000A2C97"/>
    <w:rsid w:val="000C6441"/>
    <w:rsid w:val="0010393D"/>
    <w:rsid w:val="00132B15"/>
    <w:rsid w:val="00172209"/>
    <w:rsid w:val="001B7CF9"/>
    <w:rsid w:val="001F1C9B"/>
    <w:rsid w:val="002206C2"/>
    <w:rsid w:val="00251535"/>
    <w:rsid w:val="00254B41"/>
    <w:rsid w:val="00286959"/>
    <w:rsid w:val="002C114F"/>
    <w:rsid w:val="002F2994"/>
    <w:rsid w:val="00367122"/>
    <w:rsid w:val="00391F29"/>
    <w:rsid w:val="003D0FCE"/>
    <w:rsid w:val="00463F70"/>
    <w:rsid w:val="004648EE"/>
    <w:rsid w:val="00490DE5"/>
    <w:rsid w:val="00492D4E"/>
    <w:rsid w:val="004A773F"/>
    <w:rsid w:val="004E5285"/>
    <w:rsid w:val="00531C3B"/>
    <w:rsid w:val="005B07A8"/>
    <w:rsid w:val="00601867"/>
    <w:rsid w:val="0060681E"/>
    <w:rsid w:val="0066163B"/>
    <w:rsid w:val="0069769D"/>
    <w:rsid w:val="006A5606"/>
    <w:rsid w:val="006D46E4"/>
    <w:rsid w:val="006D795C"/>
    <w:rsid w:val="006E07ED"/>
    <w:rsid w:val="006E67CD"/>
    <w:rsid w:val="00756904"/>
    <w:rsid w:val="0080288C"/>
    <w:rsid w:val="008202CE"/>
    <w:rsid w:val="00825935"/>
    <w:rsid w:val="0083678F"/>
    <w:rsid w:val="0084027D"/>
    <w:rsid w:val="008A3E47"/>
    <w:rsid w:val="00904FA7"/>
    <w:rsid w:val="0090626F"/>
    <w:rsid w:val="009956F2"/>
    <w:rsid w:val="009F40D6"/>
    <w:rsid w:val="00A011B6"/>
    <w:rsid w:val="00A22709"/>
    <w:rsid w:val="00A4472E"/>
    <w:rsid w:val="00A460C4"/>
    <w:rsid w:val="00A71212"/>
    <w:rsid w:val="00AB4BC4"/>
    <w:rsid w:val="00AD1FEB"/>
    <w:rsid w:val="00AE3652"/>
    <w:rsid w:val="00AF02D7"/>
    <w:rsid w:val="00AF4A70"/>
    <w:rsid w:val="00B34765"/>
    <w:rsid w:val="00B62BBC"/>
    <w:rsid w:val="00B722C1"/>
    <w:rsid w:val="00BA10E7"/>
    <w:rsid w:val="00BC6DE7"/>
    <w:rsid w:val="00BF1E52"/>
    <w:rsid w:val="00C03889"/>
    <w:rsid w:val="00CB2946"/>
    <w:rsid w:val="00CF58CC"/>
    <w:rsid w:val="00D62F7E"/>
    <w:rsid w:val="00D90ADB"/>
    <w:rsid w:val="00D971A9"/>
    <w:rsid w:val="00DB71C1"/>
    <w:rsid w:val="00DF57FF"/>
    <w:rsid w:val="00E34624"/>
    <w:rsid w:val="00E74926"/>
    <w:rsid w:val="00E84BA2"/>
    <w:rsid w:val="00E95B96"/>
    <w:rsid w:val="00EB5521"/>
    <w:rsid w:val="00EC0C85"/>
    <w:rsid w:val="00EC61B1"/>
    <w:rsid w:val="00EC699B"/>
    <w:rsid w:val="00EC7005"/>
    <w:rsid w:val="00EC7C4F"/>
    <w:rsid w:val="00F24F6A"/>
    <w:rsid w:val="00F34AA4"/>
    <w:rsid w:val="00F7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0D2D"/>
  <w15:chartTrackingRefBased/>
  <w15:docId w15:val="{9DEBCBA2-E55C-4E15-B56E-F185D745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73F"/>
  </w:style>
  <w:style w:type="paragraph" w:styleId="Footer">
    <w:name w:val="footer"/>
    <w:basedOn w:val="Normal"/>
    <w:link w:val="FooterChar"/>
    <w:uiPriority w:val="99"/>
    <w:unhideWhenUsed/>
    <w:rsid w:val="004A7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73F"/>
  </w:style>
  <w:style w:type="character" w:styleId="Hyperlink">
    <w:name w:val="Hyperlink"/>
    <w:basedOn w:val="DefaultParagraphFont"/>
    <w:uiPriority w:val="99"/>
    <w:unhideWhenUsed/>
    <w:rsid w:val="0000621A"/>
    <w:rPr>
      <w:color w:val="0563C1" w:themeColor="hyperlink"/>
      <w:u w:val="single"/>
    </w:rPr>
  </w:style>
  <w:style w:type="character" w:customStyle="1" w:styleId="UnresolvedMention1">
    <w:name w:val="Unresolved Mention1"/>
    <w:basedOn w:val="DefaultParagraphFont"/>
    <w:uiPriority w:val="99"/>
    <w:semiHidden/>
    <w:unhideWhenUsed/>
    <w:rsid w:val="0000621A"/>
    <w:rPr>
      <w:color w:val="605E5C"/>
      <w:shd w:val="clear" w:color="auto" w:fill="E1DFDD"/>
    </w:rPr>
  </w:style>
  <w:style w:type="paragraph" w:styleId="ListParagraph">
    <w:name w:val="List Paragraph"/>
    <w:basedOn w:val="Normal"/>
    <w:uiPriority w:val="34"/>
    <w:qFormat/>
    <w:rsid w:val="00EC7C4F"/>
    <w:pPr>
      <w:ind w:left="720"/>
      <w:contextualSpacing/>
    </w:pPr>
  </w:style>
  <w:style w:type="paragraph" w:styleId="Revision">
    <w:name w:val="Revision"/>
    <w:hidden/>
    <w:uiPriority w:val="99"/>
    <w:semiHidden/>
    <w:rsid w:val="00492D4E"/>
    <w:pPr>
      <w:spacing w:after="0" w:line="240" w:lineRule="auto"/>
    </w:pPr>
  </w:style>
  <w:style w:type="character" w:customStyle="1" w:styleId="UnresolvedMention">
    <w:name w:val="Unresolved Mention"/>
    <w:basedOn w:val="DefaultParagraphFont"/>
    <w:uiPriority w:val="99"/>
    <w:semiHidden/>
    <w:unhideWhenUsed/>
    <w:rsid w:val="009F40D6"/>
    <w:rPr>
      <w:color w:val="605E5C"/>
      <w:shd w:val="clear" w:color="auto" w:fill="E1DFDD"/>
    </w:rPr>
  </w:style>
  <w:style w:type="paragraph" w:styleId="BalloonText">
    <w:name w:val="Balloon Text"/>
    <w:basedOn w:val="Normal"/>
    <w:link w:val="BalloonTextChar"/>
    <w:uiPriority w:val="99"/>
    <w:semiHidden/>
    <w:unhideWhenUsed/>
    <w:rsid w:val="00EC7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smassey1@citadel.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pscombl@citadel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 Massey</dc:creator>
  <cp:keywords/>
  <dc:description/>
  <cp:lastModifiedBy>John Weinstein</cp:lastModifiedBy>
  <cp:revision>2</cp:revision>
  <dcterms:created xsi:type="dcterms:W3CDTF">2023-10-18T20:08:00Z</dcterms:created>
  <dcterms:modified xsi:type="dcterms:W3CDTF">2023-10-18T20:08:00Z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f17764c559966c367ae7cb1e85f8bb4501dfda1e1f7cfd680b98d4433f946755</vt:lpwstr>
  </property>
</Properties>
</file>